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th August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rish plc ("Norish" or the "Company"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sults of Annual General Meet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rish plc is pleased to announce that resolutions 1 to 10 proposed at the Annual General Meeting and as set out in the Notice of Annual General Meeting were duly approved by shareholders on the 20th August 2020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nd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nquirie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rish plc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erard Murphy, Secretar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elephone: + 44 1293 862 498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v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nthony Farrel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elephone: + 353 1 679 6363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tthew de Vere Whit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