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DF13" w14:textId="77777777" w:rsidR="00481ACE" w:rsidRPr="00144B24" w:rsidRDefault="00481ACE">
      <w:pPr>
        <w:jc w:val="center"/>
        <w:rPr>
          <w:b/>
          <w:lang w:val="en-GB"/>
        </w:rPr>
      </w:pPr>
    </w:p>
    <w:p w14:paraId="5FC32FC3" w14:textId="76496A71" w:rsidR="0076183A" w:rsidRPr="004E3AF9" w:rsidRDefault="008936B9" w:rsidP="00A34BCE">
      <w:pPr>
        <w:rPr>
          <w:b/>
          <w:bCs/>
          <w:lang w:val="en-GB"/>
        </w:rPr>
      </w:pPr>
      <w:r w:rsidRPr="004E3AF9">
        <w:rPr>
          <w:b/>
          <w:bCs/>
          <w:lang w:val="en-GB"/>
        </w:rPr>
        <w:t>Roebuck Food Group</w:t>
      </w:r>
      <w:r w:rsidR="0076183A" w:rsidRPr="004E3AF9">
        <w:rPr>
          <w:b/>
          <w:bCs/>
          <w:lang w:val="en-GB"/>
        </w:rPr>
        <w:t xml:space="preserve"> plc</w:t>
      </w:r>
    </w:p>
    <w:p w14:paraId="5E0C2A2C" w14:textId="1506BF79" w:rsidR="0076183A" w:rsidRPr="004E3AF9" w:rsidRDefault="0076183A" w:rsidP="00A34BCE">
      <w:pPr>
        <w:jc w:val="both"/>
        <w:rPr>
          <w:b/>
          <w:lang w:val="en-GB"/>
        </w:rPr>
      </w:pPr>
      <w:r w:rsidRPr="004E3AF9">
        <w:rPr>
          <w:b/>
          <w:bCs/>
          <w:lang w:val="en-GB"/>
        </w:rPr>
        <w:t xml:space="preserve">Interim results </w:t>
      </w:r>
      <w:r w:rsidR="00EF7BFC" w:rsidRPr="004E3AF9">
        <w:rPr>
          <w:b/>
          <w:bCs/>
          <w:lang w:val="en-GB"/>
        </w:rPr>
        <w:t>20</w:t>
      </w:r>
      <w:r w:rsidR="003571D7" w:rsidRPr="004E3AF9">
        <w:rPr>
          <w:b/>
          <w:bCs/>
          <w:lang w:val="en-GB"/>
        </w:rPr>
        <w:t>2</w:t>
      </w:r>
      <w:r w:rsidR="00152878" w:rsidRPr="004E3AF9">
        <w:rPr>
          <w:b/>
          <w:bCs/>
          <w:lang w:val="en-GB"/>
        </w:rPr>
        <w:t>3</w:t>
      </w:r>
      <w:r w:rsidR="00A16E75" w:rsidRPr="004E3AF9">
        <w:rPr>
          <w:b/>
          <w:bCs/>
          <w:lang w:val="en-GB"/>
        </w:rPr>
        <w:t xml:space="preserve"> </w:t>
      </w:r>
    </w:p>
    <w:p w14:paraId="13BACE20" w14:textId="77777777" w:rsidR="0076183A" w:rsidRPr="004E3AF9" w:rsidRDefault="0076183A" w:rsidP="00A34BCE">
      <w:pPr>
        <w:pStyle w:val="Heading1"/>
        <w:rPr>
          <w:bCs w:val="0"/>
        </w:rPr>
      </w:pPr>
      <w:r w:rsidRPr="004E3AF9">
        <w:rPr>
          <w:bCs w:val="0"/>
        </w:rPr>
        <w:t>Results</w:t>
      </w:r>
    </w:p>
    <w:p w14:paraId="008269EF" w14:textId="77777777" w:rsidR="0076183A" w:rsidRPr="004E3AF9" w:rsidRDefault="0076183A" w:rsidP="00A34BCE"/>
    <w:p w14:paraId="2626B42B" w14:textId="7A701C1E" w:rsidR="0076183A" w:rsidRPr="004E3AF9" w:rsidRDefault="008936B9" w:rsidP="00A34BCE">
      <w:pPr>
        <w:rPr>
          <w:lang w:val="en-GB" w:eastAsia="en-IE"/>
        </w:rPr>
      </w:pPr>
      <w:r w:rsidRPr="004E3AF9">
        <w:rPr>
          <w:lang w:val="en-GB" w:eastAsia="en-IE"/>
        </w:rPr>
        <w:t>Roebuck Food Group</w:t>
      </w:r>
      <w:r w:rsidR="0076183A" w:rsidRPr="004E3AF9">
        <w:rPr>
          <w:lang w:val="en-GB" w:eastAsia="en-IE"/>
        </w:rPr>
        <w:t xml:space="preserve"> plc (AIM: </w:t>
      </w:r>
      <w:r w:rsidR="00853C39" w:rsidRPr="004E3AF9">
        <w:rPr>
          <w:lang w:val="en-GB" w:eastAsia="en-IE"/>
        </w:rPr>
        <w:t>RFG</w:t>
      </w:r>
      <w:r w:rsidR="0076183A" w:rsidRPr="004E3AF9">
        <w:rPr>
          <w:lang w:val="en-GB" w:eastAsia="en-IE"/>
        </w:rPr>
        <w:t>), is pleased to announce its interim results for the six months ended 30 June 20</w:t>
      </w:r>
      <w:r w:rsidR="003571D7" w:rsidRPr="004E3AF9">
        <w:rPr>
          <w:lang w:val="en-GB" w:eastAsia="en-IE"/>
        </w:rPr>
        <w:t>2</w:t>
      </w:r>
      <w:r w:rsidR="00211E45" w:rsidRPr="004E3AF9">
        <w:rPr>
          <w:lang w:val="en-GB" w:eastAsia="en-IE"/>
        </w:rPr>
        <w:t>3</w:t>
      </w:r>
      <w:r w:rsidR="0076183A" w:rsidRPr="004E3AF9">
        <w:rPr>
          <w:lang w:val="en-GB" w:eastAsia="en-IE"/>
        </w:rPr>
        <w:t xml:space="preserve">. </w:t>
      </w:r>
    </w:p>
    <w:p w14:paraId="35DA8DE5" w14:textId="77777777" w:rsidR="0076183A" w:rsidRPr="004E3AF9" w:rsidRDefault="0076183A" w:rsidP="00A34BCE">
      <w:pPr>
        <w:rPr>
          <w:lang w:val="en-GB"/>
        </w:rPr>
      </w:pPr>
    </w:p>
    <w:p w14:paraId="1C8258FB" w14:textId="247A5324" w:rsidR="0076183A" w:rsidRPr="004E3AF9" w:rsidRDefault="0076183A" w:rsidP="00A34BCE">
      <w:pPr>
        <w:jc w:val="both"/>
        <w:rPr>
          <w:b/>
        </w:rPr>
      </w:pPr>
      <w:r w:rsidRPr="004E3AF9">
        <w:rPr>
          <w:b/>
        </w:rPr>
        <w:t>Financial Highlights</w:t>
      </w:r>
    </w:p>
    <w:p w14:paraId="3198F0F9" w14:textId="17FFD5CB" w:rsidR="002D3162" w:rsidRPr="004E3AF9" w:rsidRDefault="00FF3394" w:rsidP="002D3162">
      <w:pPr>
        <w:pStyle w:val="ListParagraph"/>
        <w:numPr>
          <w:ilvl w:val="0"/>
          <w:numId w:val="24"/>
        </w:numPr>
        <w:rPr>
          <w:lang w:val="en-IE"/>
        </w:rPr>
      </w:pPr>
      <w:r w:rsidRPr="004E3AF9">
        <w:rPr>
          <w:lang w:val="en-IE"/>
        </w:rPr>
        <w:t>Group revenue increased</w:t>
      </w:r>
      <w:r w:rsidR="002D3162" w:rsidRPr="004E3AF9">
        <w:rPr>
          <w:lang w:val="en-IE"/>
        </w:rPr>
        <w:t xml:space="preserve"> by 1</w:t>
      </w:r>
      <w:r w:rsidR="00646074" w:rsidRPr="004E3AF9">
        <w:rPr>
          <w:lang w:val="en-IE"/>
        </w:rPr>
        <w:t>9</w:t>
      </w:r>
      <w:r w:rsidR="002D3162" w:rsidRPr="004E3AF9">
        <w:rPr>
          <w:lang w:val="en-IE"/>
        </w:rPr>
        <w:t>%, from £1</w:t>
      </w:r>
      <w:r w:rsidR="005B21BE" w:rsidRPr="004E3AF9">
        <w:rPr>
          <w:lang w:val="en-IE"/>
        </w:rPr>
        <w:t>2.5</w:t>
      </w:r>
      <w:r w:rsidR="002D3162" w:rsidRPr="004E3AF9">
        <w:rPr>
          <w:lang w:val="en-IE"/>
        </w:rPr>
        <w:t>m to £</w:t>
      </w:r>
      <w:r w:rsidR="0089228F" w:rsidRPr="004E3AF9">
        <w:rPr>
          <w:lang w:val="en-IE"/>
        </w:rPr>
        <w:t>1</w:t>
      </w:r>
      <w:r w:rsidR="004B1166" w:rsidRPr="004E3AF9">
        <w:rPr>
          <w:lang w:val="en-IE"/>
        </w:rPr>
        <w:t>4.9</w:t>
      </w:r>
      <w:r w:rsidR="002D3162" w:rsidRPr="004E3AF9">
        <w:rPr>
          <w:lang w:val="en-IE"/>
        </w:rPr>
        <w:t>m</w:t>
      </w:r>
      <w:r w:rsidR="00D91E7F">
        <w:rPr>
          <w:lang w:val="en-IE"/>
        </w:rPr>
        <w:t>.</w:t>
      </w:r>
    </w:p>
    <w:p w14:paraId="1BF64CCE" w14:textId="5F3806F7" w:rsidR="00575905" w:rsidRPr="00C012BC" w:rsidRDefault="00575905" w:rsidP="00575905">
      <w:pPr>
        <w:pStyle w:val="ListParagraph"/>
        <w:numPr>
          <w:ilvl w:val="0"/>
          <w:numId w:val="25"/>
        </w:numPr>
        <w:contextualSpacing w:val="0"/>
        <w:rPr>
          <w:sz w:val="22"/>
          <w:szCs w:val="22"/>
          <w:lang w:val="en-GB"/>
        </w:rPr>
      </w:pPr>
      <w:r>
        <w:t xml:space="preserve">Net debt </w:t>
      </w:r>
      <w:r w:rsidR="00DA7A40">
        <w:t xml:space="preserve">decreased by </w:t>
      </w:r>
      <w:r w:rsidR="00D843C0">
        <w:t>32%</w:t>
      </w:r>
      <w:r>
        <w:t xml:space="preserve"> from £3.4m December 2022 to £2.3m</w:t>
      </w:r>
      <w:r w:rsidR="00D91E7F">
        <w:t>.</w:t>
      </w:r>
    </w:p>
    <w:p w14:paraId="7DEE60E5" w14:textId="74A878F4" w:rsidR="00C012BC" w:rsidRPr="00EF5A4D" w:rsidRDefault="00C012BC" w:rsidP="00575905">
      <w:pPr>
        <w:pStyle w:val="ListParagraph"/>
        <w:numPr>
          <w:ilvl w:val="0"/>
          <w:numId w:val="25"/>
        </w:numPr>
        <w:contextualSpacing w:val="0"/>
        <w:rPr>
          <w:sz w:val="22"/>
          <w:szCs w:val="22"/>
          <w:lang w:val="en-GB"/>
        </w:rPr>
      </w:pPr>
      <w:r>
        <w:t xml:space="preserve">Net debt (excluding IFRS 16 debt) decreased by </w:t>
      </w:r>
      <w:r w:rsidR="00E97CFD">
        <w:t>46</w:t>
      </w:r>
      <w:r w:rsidR="008D067C">
        <w:t>% from £</w:t>
      </w:r>
      <w:r w:rsidR="00E97CFD">
        <w:t>2</w:t>
      </w:r>
      <w:r w:rsidR="008D067C">
        <w:t>.4m to £1.3m</w:t>
      </w:r>
      <w:r w:rsidR="00F02102">
        <w:t>.</w:t>
      </w:r>
    </w:p>
    <w:p w14:paraId="4F846BE6" w14:textId="1A40BECD" w:rsidR="0081338B" w:rsidRDefault="00A0313F" w:rsidP="002D3162">
      <w:pPr>
        <w:pStyle w:val="ListParagraph"/>
        <w:numPr>
          <w:ilvl w:val="0"/>
          <w:numId w:val="24"/>
        </w:numPr>
        <w:rPr>
          <w:lang w:val="en-IE"/>
        </w:rPr>
      </w:pPr>
      <w:r>
        <w:rPr>
          <w:lang w:val="en-IE"/>
        </w:rPr>
        <w:t xml:space="preserve">Both business units </w:t>
      </w:r>
      <w:r w:rsidR="004562A3">
        <w:rPr>
          <w:lang w:val="en-IE"/>
        </w:rPr>
        <w:t xml:space="preserve">(Sourcing and </w:t>
      </w:r>
      <w:r w:rsidR="00DE447D">
        <w:rPr>
          <w:lang w:val="en-IE"/>
        </w:rPr>
        <w:t>D</w:t>
      </w:r>
      <w:r w:rsidR="004562A3">
        <w:rPr>
          <w:lang w:val="en-IE"/>
        </w:rPr>
        <w:t>airy)</w:t>
      </w:r>
      <w:r w:rsidR="00593F27" w:rsidRPr="00593F27">
        <w:rPr>
          <w:lang w:val="en-IE"/>
        </w:rPr>
        <w:t xml:space="preserve"> </w:t>
      </w:r>
      <w:r w:rsidR="00593F27">
        <w:rPr>
          <w:lang w:val="en-IE"/>
        </w:rPr>
        <w:t>profitable</w:t>
      </w:r>
      <w:r w:rsidR="004A6231">
        <w:rPr>
          <w:lang w:val="en-IE"/>
        </w:rPr>
        <w:t>,</w:t>
      </w:r>
      <w:r>
        <w:rPr>
          <w:lang w:val="en-IE"/>
        </w:rPr>
        <w:t xml:space="preserve"> albeit down on prior year</w:t>
      </w:r>
      <w:r w:rsidR="00D91E7F">
        <w:rPr>
          <w:lang w:val="en-IE"/>
        </w:rPr>
        <w:t>.</w:t>
      </w:r>
    </w:p>
    <w:p w14:paraId="6BB0C645" w14:textId="6460059A" w:rsidR="00DE447D" w:rsidRPr="004E3AF9" w:rsidRDefault="00DE447D" w:rsidP="002D3162">
      <w:pPr>
        <w:pStyle w:val="ListParagraph"/>
        <w:numPr>
          <w:ilvl w:val="0"/>
          <w:numId w:val="24"/>
        </w:numPr>
        <w:rPr>
          <w:lang w:val="en-IE"/>
        </w:rPr>
      </w:pPr>
      <w:r>
        <w:rPr>
          <w:lang w:val="en-IE"/>
        </w:rPr>
        <w:t>Loss before tax of £0.4m</w:t>
      </w:r>
      <w:r w:rsidR="005D5D20">
        <w:rPr>
          <w:lang w:val="en-IE"/>
        </w:rPr>
        <w:t>,</w:t>
      </w:r>
      <w:r w:rsidR="00034D30">
        <w:rPr>
          <w:lang w:val="en-IE"/>
        </w:rPr>
        <w:t xml:space="preserve"> compared to a profit of £0.2m in the previous year.</w:t>
      </w:r>
    </w:p>
    <w:p w14:paraId="3C3C23B9" w14:textId="77777777" w:rsidR="00B93544" w:rsidRDefault="00B93544" w:rsidP="00A34B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GB"/>
        </w:rPr>
      </w:pPr>
    </w:p>
    <w:p w14:paraId="77F00EB5" w14:textId="4387650B" w:rsidR="0041469C" w:rsidRDefault="00AD2AA3" w:rsidP="00A34B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GB"/>
        </w:rPr>
      </w:pPr>
      <w:r w:rsidRPr="00AF5604">
        <w:rPr>
          <w:b/>
          <w:lang w:val="en-GB"/>
        </w:rPr>
        <w:t>Divisional Highlights</w:t>
      </w:r>
    </w:p>
    <w:tbl>
      <w:tblPr>
        <w:tblStyle w:val="TableGrid1"/>
        <w:tblW w:w="7792" w:type="dxa"/>
        <w:tblInd w:w="0" w:type="dxa"/>
        <w:tblLook w:val="04A0" w:firstRow="1" w:lastRow="0" w:firstColumn="1" w:lastColumn="0" w:noHBand="0" w:noVBand="1"/>
      </w:tblPr>
      <w:tblGrid>
        <w:gridCol w:w="1244"/>
        <w:gridCol w:w="1445"/>
        <w:gridCol w:w="1449"/>
        <w:gridCol w:w="1669"/>
        <w:gridCol w:w="1985"/>
      </w:tblGrid>
      <w:tr w:rsidR="0041469C" w14:paraId="4F79E589" w14:textId="77777777" w:rsidTr="0041469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B9CD" w14:textId="6242424B" w:rsidR="0041469C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£’m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DDF0" w14:textId="77777777" w:rsidR="0041469C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Sourcing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32C1" w14:textId="77777777" w:rsidR="0041469C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Dairy</w:t>
            </w:r>
          </w:p>
        </w:tc>
      </w:tr>
      <w:tr w:rsidR="0041469C" w14:paraId="4731619B" w14:textId="77777777" w:rsidTr="0041469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A74B" w14:textId="77777777" w:rsidR="0041469C" w:rsidRDefault="004146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8A7" w14:textId="7BEC2DD4" w:rsidR="0041469C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June 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FF2F" w14:textId="1DEF785D" w:rsidR="0041469C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June 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709C" w14:textId="67C14722" w:rsidR="0041469C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June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F5E7" w14:textId="42730385" w:rsidR="0041469C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June 22</w:t>
            </w:r>
          </w:p>
        </w:tc>
      </w:tr>
      <w:tr w:rsidR="0041469C" w14:paraId="16838377" w14:textId="77777777" w:rsidTr="0041469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441C" w14:textId="77777777" w:rsidR="0041469C" w:rsidRDefault="004146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Revenue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6FC" w14:textId="68F85EC3" w:rsidR="0041469C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58BD" w14:textId="683368AB" w:rsidR="0041469C" w:rsidRPr="004547F3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4547F3">
              <w:rPr>
                <w:sz w:val="20"/>
                <w:szCs w:val="20"/>
                <w:lang w:eastAsia="en-GB"/>
              </w:rPr>
              <w:t>11.</w:t>
            </w:r>
            <w:r w:rsidR="00A0313F">
              <w:rPr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FE0F" w14:textId="17436508" w:rsidR="0041469C" w:rsidRDefault="00954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7685" w14:textId="434A544D" w:rsidR="0041469C" w:rsidRPr="004547F3" w:rsidRDefault="00954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4547F3">
              <w:rPr>
                <w:sz w:val="20"/>
                <w:szCs w:val="20"/>
                <w:lang w:eastAsia="en-GB"/>
              </w:rPr>
              <w:t>0.</w:t>
            </w:r>
            <w:r w:rsidR="00A0313F">
              <w:rPr>
                <w:sz w:val="20"/>
                <w:szCs w:val="20"/>
                <w:lang w:eastAsia="en-GB"/>
              </w:rPr>
              <w:t>8</w:t>
            </w:r>
          </w:p>
        </w:tc>
      </w:tr>
      <w:tr w:rsidR="0041469C" w14:paraId="6DEF3AA3" w14:textId="77777777" w:rsidTr="0041469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3A15" w14:textId="77777777" w:rsidR="0041469C" w:rsidRDefault="004146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EBITDA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6E8" w14:textId="1590DB3A" w:rsidR="0041469C" w:rsidRDefault="00D57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AC7F" w14:textId="7136FDF5" w:rsidR="0041469C" w:rsidRPr="004547F3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4547F3">
              <w:rPr>
                <w:sz w:val="20"/>
                <w:szCs w:val="20"/>
                <w:lang w:eastAsia="en-GB"/>
              </w:rPr>
              <w:t>0.</w:t>
            </w:r>
            <w:r w:rsidR="00D57F15" w:rsidRPr="004547F3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8983" w14:textId="65B9A18E" w:rsidR="0041469C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0</w:t>
            </w:r>
            <w:r w:rsidR="00A0155E">
              <w:rPr>
                <w:b/>
                <w:sz w:val="20"/>
                <w:szCs w:val="20"/>
                <w:lang w:eastAsia="en-GB"/>
              </w:rPr>
              <w:t>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265C" w14:textId="1D77A0AD" w:rsidR="0041469C" w:rsidRPr="004547F3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4547F3">
              <w:rPr>
                <w:sz w:val="20"/>
                <w:szCs w:val="20"/>
                <w:lang w:eastAsia="en-GB"/>
              </w:rPr>
              <w:t>0.</w:t>
            </w:r>
            <w:r w:rsidR="00954B49" w:rsidRPr="004547F3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41469C" w14:paraId="38942E8F" w14:textId="77777777" w:rsidTr="0041469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674B" w14:textId="77777777" w:rsidR="0041469C" w:rsidRDefault="004146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Operating Profit/(loss)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6743" w14:textId="115BC965" w:rsidR="0041469C" w:rsidRDefault="00D57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45F7" w14:textId="0949D22E" w:rsidR="0041469C" w:rsidRPr="004547F3" w:rsidRDefault="004146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4547F3">
              <w:rPr>
                <w:sz w:val="20"/>
                <w:szCs w:val="20"/>
                <w:lang w:eastAsia="en-GB"/>
              </w:rPr>
              <w:t>0.</w:t>
            </w:r>
            <w:r w:rsidR="00D57F15" w:rsidRPr="004547F3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D94A" w14:textId="37693588" w:rsidR="0041469C" w:rsidRDefault="00A0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CD70" w14:textId="5A376DA2" w:rsidR="0041469C" w:rsidRPr="004547F3" w:rsidRDefault="007A5A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4547F3">
              <w:rPr>
                <w:sz w:val="20"/>
                <w:szCs w:val="20"/>
                <w:lang w:eastAsia="en-GB"/>
              </w:rPr>
              <w:t>0.2</w:t>
            </w:r>
          </w:p>
        </w:tc>
      </w:tr>
    </w:tbl>
    <w:p w14:paraId="4486314E" w14:textId="77777777" w:rsidR="0041469C" w:rsidRPr="00AF5604" w:rsidRDefault="0041469C" w:rsidP="00A34B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GB"/>
        </w:rPr>
      </w:pPr>
    </w:p>
    <w:p w14:paraId="4B95F442" w14:textId="66116B91" w:rsidR="00A0313F" w:rsidRPr="00AF5604" w:rsidRDefault="0076183A" w:rsidP="00A34BCE">
      <w:pPr>
        <w:rPr>
          <w:b/>
        </w:rPr>
      </w:pPr>
      <w:r w:rsidRPr="00AF5604">
        <w:rPr>
          <w:b/>
        </w:rPr>
        <w:t xml:space="preserve">Sourcing Division </w:t>
      </w:r>
    </w:p>
    <w:p w14:paraId="680B59C7" w14:textId="72E48739" w:rsidR="001F78BC" w:rsidRDefault="0076183A" w:rsidP="00530150">
      <w:pPr>
        <w:overflowPunct w:val="0"/>
        <w:autoSpaceDE w:val="0"/>
        <w:autoSpaceDN w:val="0"/>
        <w:adjustRightInd w:val="0"/>
        <w:jc w:val="both"/>
        <w:textAlignment w:val="baseline"/>
      </w:pPr>
      <w:r w:rsidRPr="00AF5604">
        <w:t xml:space="preserve">Sales at our sourcing division </w:t>
      </w:r>
      <w:r w:rsidR="008B22C3" w:rsidRPr="00AF5604">
        <w:t xml:space="preserve">increased by </w:t>
      </w:r>
      <w:r w:rsidR="00533FD9">
        <w:t>20</w:t>
      </w:r>
      <w:r w:rsidR="008B22C3" w:rsidRPr="00AF5604">
        <w:t>%</w:t>
      </w:r>
      <w:r w:rsidRPr="00AF5604">
        <w:t>, compared with the same period in 20</w:t>
      </w:r>
      <w:r w:rsidR="008B22C3" w:rsidRPr="00AF5604">
        <w:t>2</w:t>
      </w:r>
      <w:r w:rsidR="00533FD9">
        <w:t>2</w:t>
      </w:r>
      <w:r w:rsidR="00530150" w:rsidRPr="00AF5604">
        <w:t>, from £</w:t>
      </w:r>
      <w:r w:rsidR="00E923CC" w:rsidRPr="00AF5604">
        <w:t>1</w:t>
      </w:r>
      <w:r w:rsidR="00533FD9">
        <w:t>1.</w:t>
      </w:r>
      <w:r w:rsidR="00A0313F">
        <w:t>8</w:t>
      </w:r>
      <w:r w:rsidR="008B22C3" w:rsidRPr="00AF5604">
        <w:t>m</w:t>
      </w:r>
      <w:r w:rsidR="00530150" w:rsidRPr="00AF5604">
        <w:t xml:space="preserve"> to £</w:t>
      </w:r>
      <w:r w:rsidR="008B22C3" w:rsidRPr="00AF5604">
        <w:t>1</w:t>
      </w:r>
      <w:r w:rsidR="00533FD9">
        <w:t>4.2</w:t>
      </w:r>
      <w:r w:rsidR="008B22C3" w:rsidRPr="00AF5604">
        <w:t>m</w:t>
      </w:r>
      <w:r w:rsidR="00530150" w:rsidRPr="00AF5604">
        <w:t>.</w:t>
      </w:r>
      <w:r w:rsidRPr="00AF5604">
        <w:t xml:space="preserve"> </w:t>
      </w:r>
      <w:r w:rsidR="00EA7EC6" w:rsidRPr="00AF5604">
        <w:t>Operating profit</w:t>
      </w:r>
      <w:r w:rsidR="00C029EB" w:rsidRPr="00AF5604">
        <w:t xml:space="preserve"> </w:t>
      </w:r>
      <w:r w:rsidR="00B434E7">
        <w:t>decreased</w:t>
      </w:r>
      <w:r w:rsidR="00777454" w:rsidRPr="00AF5604">
        <w:t xml:space="preserve"> from £</w:t>
      </w:r>
      <w:r w:rsidR="000A4132" w:rsidRPr="00AF5604">
        <w:t>2</w:t>
      </w:r>
      <w:r w:rsidR="009E1898">
        <w:t>25</w:t>
      </w:r>
      <w:r w:rsidR="000A4132" w:rsidRPr="00AF5604">
        <w:t>,000</w:t>
      </w:r>
      <w:r w:rsidR="00536F63">
        <w:t xml:space="preserve"> to £104,000</w:t>
      </w:r>
      <w:r w:rsidR="000A4132" w:rsidRPr="00AF5604">
        <w:t>.</w:t>
      </w:r>
    </w:p>
    <w:p w14:paraId="7F65567A" w14:textId="77777777" w:rsidR="00F50B7D" w:rsidRDefault="00F50B7D" w:rsidP="00530150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2AE3939" w14:textId="52B637A8" w:rsidR="00F50B7D" w:rsidRDefault="00F50B7D" w:rsidP="00F50B7D">
      <w:pPr>
        <w:rPr>
          <w:lang w:val="en-IE"/>
        </w:rPr>
      </w:pPr>
      <w:r>
        <w:rPr>
          <w:lang w:val="en-IE"/>
        </w:rPr>
        <w:t xml:space="preserve">Post Brexit, </w:t>
      </w:r>
      <w:r w:rsidR="00614F59">
        <w:rPr>
          <w:lang w:val="en-IE"/>
        </w:rPr>
        <w:t xml:space="preserve">Town View Foods </w:t>
      </w:r>
      <w:r w:rsidR="00C25CD0">
        <w:rPr>
          <w:lang w:val="en-IE"/>
        </w:rPr>
        <w:t>(</w:t>
      </w:r>
      <w:r w:rsidR="0094141B">
        <w:rPr>
          <w:lang w:val="en-IE"/>
        </w:rPr>
        <w:t>which forms the main part of our sourcing division</w:t>
      </w:r>
      <w:r w:rsidR="00C25CD0">
        <w:rPr>
          <w:lang w:val="en-IE"/>
        </w:rPr>
        <w:t>)</w:t>
      </w:r>
      <w:r w:rsidR="0094141B">
        <w:rPr>
          <w:lang w:val="en-IE"/>
        </w:rPr>
        <w:t xml:space="preserve"> </w:t>
      </w:r>
      <w:r>
        <w:rPr>
          <w:lang w:val="en-IE"/>
        </w:rPr>
        <w:t>had to necessarily res</w:t>
      </w:r>
      <w:r w:rsidR="00132DFA">
        <w:rPr>
          <w:lang w:val="en-IE"/>
        </w:rPr>
        <w:t>e</w:t>
      </w:r>
      <w:r>
        <w:rPr>
          <w:lang w:val="en-IE"/>
        </w:rPr>
        <w:t>t.</w:t>
      </w:r>
      <w:r w:rsidR="00132DFA">
        <w:rPr>
          <w:lang w:val="en-IE"/>
        </w:rPr>
        <w:t xml:space="preserve"> </w:t>
      </w:r>
      <w:r>
        <w:rPr>
          <w:lang w:val="en-IE"/>
        </w:rPr>
        <w:t>This has resulted i</w:t>
      </w:r>
      <w:r w:rsidR="001D48AB">
        <w:rPr>
          <w:lang w:val="en-IE"/>
        </w:rPr>
        <w:t>n</w:t>
      </w:r>
      <w:r>
        <w:rPr>
          <w:lang w:val="en-IE"/>
        </w:rPr>
        <w:t xml:space="preserve"> a more diversified business, now selling across 35 count</w:t>
      </w:r>
      <w:r w:rsidR="001D48AB">
        <w:rPr>
          <w:lang w:val="en-IE"/>
        </w:rPr>
        <w:t>r</w:t>
      </w:r>
      <w:r>
        <w:rPr>
          <w:lang w:val="en-IE"/>
        </w:rPr>
        <w:t>ies Internationally.</w:t>
      </w:r>
      <w:r w:rsidR="00DE1554">
        <w:rPr>
          <w:lang w:val="en-IE"/>
        </w:rPr>
        <w:t xml:space="preserve"> </w:t>
      </w:r>
      <w:r>
        <w:rPr>
          <w:lang w:val="en-IE"/>
        </w:rPr>
        <w:t>However, the growth in turnover (from stg £</w:t>
      </w:r>
      <w:r w:rsidR="007968DA">
        <w:rPr>
          <w:lang w:val="en-IE"/>
        </w:rPr>
        <w:t>16.6m</w:t>
      </w:r>
      <w:r>
        <w:rPr>
          <w:lang w:val="en-IE"/>
        </w:rPr>
        <w:t xml:space="preserve"> 202</w:t>
      </w:r>
      <w:r w:rsidR="00BC265B">
        <w:rPr>
          <w:lang w:val="en-IE"/>
        </w:rPr>
        <w:t>0</w:t>
      </w:r>
      <w:r>
        <w:rPr>
          <w:lang w:val="en-IE"/>
        </w:rPr>
        <w:t xml:space="preserve"> to stg £26.5m in 2022) has required a significant investment in people, which has more than offset the margin, available from the growth in revenue.</w:t>
      </w:r>
      <w:r w:rsidR="00451371">
        <w:rPr>
          <w:lang w:val="en-IE"/>
        </w:rPr>
        <w:t xml:space="preserve"> </w:t>
      </w:r>
      <w:r>
        <w:rPr>
          <w:lang w:val="en-IE"/>
        </w:rPr>
        <w:t xml:space="preserve">We are evaluating all options for </w:t>
      </w:r>
      <w:r w:rsidR="00451371">
        <w:rPr>
          <w:lang w:val="en-IE"/>
        </w:rPr>
        <w:t xml:space="preserve">our sourcing division, </w:t>
      </w:r>
      <w:r>
        <w:rPr>
          <w:lang w:val="en-IE"/>
        </w:rPr>
        <w:t>with the primary objective of restoring profitability to previous peak levels</w:t>
      </w:r>
      <w:r w:rsidR="005D5D20">
        <w:rPr>
          <w:lang w:val="en-IE"/>
        </w:rPr>
        <w:t>.</w:t>
      </w:r>
    </w:p>
    <w:p w14:paraId="7C983581" w14:textId="77777777" w:rsidR="00777454" w:rsidRPr="00AF5604" w:rsidRDefault="00777454" w:rsidP="00530150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D758EBF" w14:textId="19C0EB56" w:rsidR="00470D33" w:rsidRPr="00214591" w:rsidRDefault="00183429" w:rsidP="005C493B">
      <w:pPr>
        <w:rPr>
          <w:b/>
        </w:rPr>
      </w:pPr>
      <w:r w:rsidRPr="00061968">
        <w:rPr>
          <w:b/>
        </w:rPr>
        <w:t>Dairy Division</w:t>
      </w:r>
    </w:p>
    <w:p w14:paraId="4CF347A2" w14:textId="69A93286" w:rsidR="00476276" w:rsidRPr="00A0313F" w:rsidRDefault="00476276" w:rsidP="00476276">
      <w:pPr>
        <w:rPr>
          <w:lang w:val="en-IE"/>
        </w:rPr>
      </w:pPr>
      <w:r>
        <w:rPr>
          <w:lang w:val="en-IE"/>
        </w:rPr>
        <w:t>Our dairy operation, Cantwell</w:t>
      </w:r>
      <w:r w:rsidR="00815193">
        <w:rPr>
          <w:lang w:val="en-IE"/>
        </w:rPr>
        <w:t>sc</w:t>
      </w:r>
      <w:r>
        <w:rPr>
          <w:lang w:val="en-IE"/>
        </w:rPr>
        <w:t>ourt Farm Ltd, continues to perform well</w:t>
      </w:r>
      <w:r w:rsidR="0066490F">
        <w:rPr>
          <w:lang w:val="en-IE"/>
        </w:rPr>
        <w:t xml:space="preserve"> </w:t>
      </w:r>
      <w:r w:rsidR="00A0313F">
        <w:rPr>
          <w:lang w:val="en-IE"/>
        </w:rPr>
        <w:t>across key operating metrics. Notwithstanding a sharp decline in global dairy prices, the business is generating underlying profitability and cashflow for the group as a whole.</w:t>
      </w:r>
    </w:p>
    <w:p w14:paraId="35DFCFE0" w14:textId="072C8D77" w:rsidR="005B3420" w:rsidRDefault="005B3420" w:rsidP="0012353E">
      <w:pPr>
        <w:rPr>
          <w:b/>
        </w:rPr>
      </w:pPr>
    </w:p>
    <w:p w14:paraId="4F896EC2" w14:textId="5630EE40" w:rsidR="00640167" w:rsidRPr="00693085" w:rsidRDefault="00367DE1" w:rsidP="00693085">
      <w:pPr>
        <w:numPr>
          <w:ilvl w:val="12"/>
          <w:numId w:val="0"/>
        </w:numPr>
        <w:jc w:val="both"/>
        <w:rPr>
          <w:b/>
          <w:bCs/>
        </w:rPr>
      </w:pPr>
      <w:r w:rsidRPr="00973DB4">
        <w:rPr>
          <w:b/>
          <w:bCs/>
        </w:rPr>
        <w:t>Discontinued</w:t>
      </w:r>
      <w:r w:rsidR="00214591">
        <w:rPr>
          <w:b/>
          <w:bCs/>
        </w:rPr>
        <w:t xml:space="preserve"> Operations </w:t>
      </w:r>
    </w:p>
    <w:p w14:paraId="3FB521E1" w14:textId="40B92EDF" w:rsidR="00E53E3A" w:rsidRDefault="00FA05F8" w:rsidP="005A3778">
      <w:r>
        <w:t xml:space="preserve">The total loss from discontinued </w:t>
      </w:r>
      <w:r w:rsidR="000466FE">
        <w:t xml:space="preserve">operations </w:t>
      </w:r>
      <w:proofErr w:type="spellStart"/>
      <w:r w:rsidR="00C57E7D">
        <w:t>recognised</w:t>
      </w:r>
      <w:proofErr w:type="spellEnd"/>
      <w:r w:rsidR="00C57E7D">
        <w:t xml:space="preserve"> </w:t>
      </w:r>
      <w:r w:rsidR="000C43E6">
        <w:t>during the first half of the year</w:t>
      </w:r>
      <w:r w:rsidR="00782B98">
        <w:t xml:space="preserve"> </w:t>
      </w:r>
      <w:r w:rsidR="004E3AF9">
        <w:t>totaled</w:t>
      </w:r>
      <w:r w:rsidR="000C43E6">
        <w:t xml:space="preserve"> </w:t>
      </w:r>
      <w:r w:rsidR="00E53E3A">
        <w:t>£0.1m.</w:t>
      </w:r>
      <w:r w:rsidR="00923A8C">
        <w:t xml:space="preserve"> </w:t>
      </w:r>
    </w:p>
    <w:p w14:paraId="253D4EC7" w14:textId="77777777" w:rsidR="00640167" w:rsidRDefault="00640167" w:rsidP="00A34BCE">
      <w:pPr>
        <w:jc w:val="both"/>
        <w:rPr>
          <w:lang w:val="en-IE" w:eastAsia="en-IE"/>
        </w:rPr>
      </w:pPr>
    </w:p>
    <w:p w14:paraId="4437400E" w14:textId="2F5FE385" w:rsidR="00470D33" w:rsidRDefault="00470D33" w:rsidP="00A34BCE">
      <w:pPr>
        <w:jc w:val="both"/>
        <w:rPr>
          <w:b/>
          <w:bCs/>
          <w:lang w:val="en-IE" w:eastAsia="en-IE"/>
        </w:rPr>
      </w:pPr>
      <w:r w:rsidRPr="00470D33">
        <w:rPr>
          <w:b/>
          <w:bCs/>
          <w:lang w:val="en-IE" w:eastAsia="en-IE"/>
        </w:rPr>
        <w:t>Outlook</w:t>
      </w:r>
    </w:p>
    <w:p w14:paraId="0730CDFA" w14:textId="3FC6FA6D" w:rsidR="00470D33" w:rsidRPr="00470D33" w:rsidRDefault="00470D33" w:rsidP="00A34BCE">
      <w:pPr>
        <w:jc w:val="both"/>
        <w:rPr>
          <w:lang w:val="en-IE" w:eastAsia="en-IE"/>
        </w:rPr>
      </w:pPr>
      <w:r w:rsidRPr="00470D33">
        <w:rPr>
          <w:lang w:val="en-IE" w:eastAsia="en-IE"/>
        </w:rPr>
        <w:t xml:space="preserve">Your </w:t>
      </w:r>
      <w:r w:rsidR="00FA36AE">
        <w:rPr>
          <w:lang w:val="en-IE" w:eastAsia="en-IE"/>
        </w:rPr>
        <w:t xml:space="preserve">Management and Board are actively </w:t>
      </w:r>
      <w:r w:rsidR="001268EB">
        <w:rPr>
          <w:lang w:val="en-IE" w:eastAsia="en-IE"/>
        </w:rPr>
        <w:t xml:space="preserve">looking at a number of </w:t>
      </w:r>
      <w:r w:rsidR="001D48AB">
        <w:rPr>
          <w:lang w:val="en-IE" w:eastAsia="en-IE"/>
        </w:rPr>
        <w:t>acquisitions</w:t>
      </w:r>
      <w:r w:rsidR="001268EB">
        <w:rPr>
          <w:lang w:val="en-IE" w:eastAsia="en-IE"/>
        </w:rPr>
        <w:t xml:space="preserve"> </w:t>
      </w:r>
      <w:r w:rsidR="00B30F39">
        <w:rPr>
          <w:lang w:val="en-IE" w:eastAsia="en-IE"/>
        </w:rPr>
        <w:t>and we expect to complete at least one of these before the end of the year.</w:t>
      </w:r>
    </w:p>
    <w:p w14:paraId="40EF227C" w14:textId="77777777" w:rsidR="00470D33" w:rsidRPr="00470D33" w:rsidRDefault="00470D33" w:rsidP="00A34BCE">
      <w:pPr>
        <w:jc w:val="both"/>
        <w:rPr>
          <w:b/>
          <w:bCs/>
          <w:lang w:val="en-IE" w:eastAsia="en-IE"/>
        </w:rPr>
      </w:pPr>
    </w:p>
    <w:p w14:paraId="55025E6E" w14:textId="0EBF9F40" w:rsidR="00C20A2E" w:rsidRPr="00907B43" w:rsidRDefault="0076183A" w:rsidP="00A34BCE">
      <w:pPr>
        <w:jc w:val="both"/>
        <w:rPr>
          <w:b/>
          <w:lang w:val="en-GB"/>
        </w:rPr>
      </w:pPr>
      <w:r w:rsidRPr="00907B43">
        <w:rPr>
          <w:b/>
          <w:lang w:val="en-GB"/>
        </w:rPr>
        <w:t>Dividend</w:t>
      </w:r>
    </w:p>
    <w:p w14:paraId="721E14F8" w14:textId="5DEE17EC" w:rsidR="00693085" w:rsidRDefault="0076183A" w:rsidP="0076183A">
      <w:pPr>
        <w:numPr>
          <w:ilvl w:val="12"/>
          <w:numId w:val="0"/>
        </w:numPr>
        <w:jc w:val="both"/>
      </w:pPr>
      <w:r w:rsidRPr="00907B43">
        <w:t>The board does not recommend the payment of an interim dividend, unchanged from last year.</w:t>
      </w:r>
    </w:p>
    <w:p w14:paraId="6E431386" w14:textId="77777777" w:rsidR="00C06F01" w:rsidRDefault="00C06F01" w:rsidP="0076183A">
      <w:pPr>
        <w:numPr>
          <w:ilvl w:val="12"/>
          <w:numId w:val="0"/>
        </w:numPr>
        <w:jc w:val="both"/>
      </w:pPr>
    </w:p>
    <w:tbl>
      <w:tblPr>
        <w:tblW w:w="9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627"/>
        <w:gridCol w:w="847"/>
        <w:gridCol w:w="347"/>
        <w:gridCol w:w="642"/>
        <w:gridCol w:w="773"/>
        <w:gridCol w:w="269"/>
        <w:gridCol w:w="214"/>
        <w:gridCol w:w="892"/>
        <w:gridCol w:w="160"/>
        <w:gridCol w:w="79"/>
        <w:gridCol w:w="873"/>
        <w:gridCol w:w="384"/>
        <w:gridCol w:w="157"/>
        <w:gridCol w:w="273"/>
        <w:gridCol w:w="60"/>
        <w:gridCol w:w="272"/>
      </w:tblGrid>
      <w:tr w:rsidR="00931027" w:rsidRPr="00144B24" w14:paraId="713224F7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EE1E9" w14:textId="1CF4B026" w:rsidR="00931027" w:rsidRPr="008E7D36" w:rsidRDefault="00F33E30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lastRenderedPageBreak/>
              <w:t>Roebuck Food Group Plc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D6B60" w14:textId="66C1AB98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D49E0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7BD90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9499" w14:textId="77777777" w:rsidR="00931027" w:rsidRDefault="00931027" w:rsidP="00E914CD">
            <w:pPr>
              <w:rPr>
                <w:sz w:val="18"/>
                <w:szCs w:val="18"/>
                <w:lang w:val="en-GB"/>
              </w:rPr>
            </w:pPr>
          </w:p>
          <w:p w14:paraId="7759E02E" w14:textId="4DFA3AAB" w:rsidR="00907B43" w:rsidRDefault="00907B43" w:rsidP="00E914CD">
            <w:pPr>
              <w:rPr>
                <w:sz w:val="18"/>
                <w:szCs w:val="18"/>
                <w:lang w:val="en-GB"/>
              </w:rPr>
            </w:pPr>
          </w:p>
          <w:p w14:paraId="13A9806D" w14:textId="77777777" w:rsidR="00907B43" w:rsidRDefault="00907B43" w:rsidP="00E914CD">
            <w:pPr>
              <w:rPr>
                <w:sz w:val="18"/>
                <w:szCs w:val="18"/>
                <w:lang w:val="en-GB"/>
              </w:rPr>
            </w:pPr>
          </w:p>
          <w:p w14:paraId="12701714" w14:textId="1721662F" w:rsidR="00907B43" w:rsidRPr="008E7D36" w:rsidRDefault="00907B43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7BB76FAE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1B9B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Consolidated income statement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CD72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70F2B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DC535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33AE7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4783952D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45627" w14:textId="595327F4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For the six months ended 30 June 20</w:t>
            </w:r>
            <w:r w:rsidR="00D13B32">
              <w:rPr>
                <w:b/>
                <w:bCs/>
                <w:sz w:val="18"/>
                <w:szCs w:val="18"/>
                <w:lang w:val="en-GB"/>
              </w:rPr>
              <w:t>2</w:t>
            </w:r>
            <w:r w:rsidR="00152878">
              <w:rPr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9FE65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13591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0E374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2A292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21DB62D7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ECCE5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7361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32CCE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ABEDE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910EF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1FC981C0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B868D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5D51E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D083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Six months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53204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Six months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CAA2D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Year</w:t>
            </w:r>
          </w:p>
        </w:tc>
      </w:tr>
      <w:tr w:rsidR="00931027" w:rsidRPr="00144B24" w14:paraId="1DE66B65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70E7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F12B4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D537E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ended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8C2EB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ended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A8969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ended</w:t>
            </w:r>
          </w:p>
        </w:tc>
      </w:tr>
      <w:tr w:rsidR="00931027" w:rsidRPr="00144B24" w14:paraId="31B7927F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CB0C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45E89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52B5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30 June 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0D8A5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30 June 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2B8E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31 December </w:t>
            </w:r>
          </w:p>
        </w:tc>
      </w:tr>
      <w:tr w:rsidR="00931027" w:rsidRPr="00144B24" w14:paraId="6F0E4435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BD68B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28C7B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4196F" w14:textId="7A81F1B0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20</w:t>
            </w:r>
            <w:r w:rsidR="00624BC4">
              <w:rPr>
                <w:b/>
                <w:bCs/>
                <w:sz w:val="18"/>
                <w:szCs w:val="18"/>
                <w:lang w:val="en-GB"/>
              </w:rPr>
              <w:t>2</w:t>
            </w:r>
            <w:r w:rsidR="001A452C">
              <w:rPr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08D7E" w14:textId="3D965B35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20</w:t>
            </w:r>
            <w:r w:rsidR="00624BC4">
              <w:rPr>
                <w:sz w:val="18"/>
                <w:szCs w:val="18"/>
                <w:lang w:val="en-GB"/>
              </w:rPr>
              <w:t>2</w:t>
            </w:r>
            <w:r w:rsidR="001A452C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0F044" w14:textId="46D1D55A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20</w:t>
            </w:r>
            <w:r w:rsidR="00624BC4">
              <w:rPr>
                <w:sz w:val="18"/>
                <w:szCs w:val="18"/>
                <w:lang w:val="en-GB"/>
              </w:rPr>
              <w:t>2</w:t>
            </w:r>
            <w:r w:rsidR="001A452C">
              <w:rPr>
                <w:sz w:val="18"/>
                <w:szCs w:val="18"/>
                <w:lang w:val="en-GB"/>
              </w:rPr>
              <w:t>2</w:t>
            </w:r>
          </w:p>
        </w:tc>
      </w:tr>
      <w:tr w:rsidR="00931027" w:rsidRPr="00144B24" w14:paraId="2AA12EE6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B877D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7EFA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94259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(Unaudited)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2F7D1" w14:textId="34BC5E3C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(</w:t>
            </w:r>
            <w:r w:rsidR="00C71B16">
              <w:rPr>
                <w:sz w:val="18"/>
                <w:szCs w:val="18"/>
                <w:lang w:val="en-GB"/>
              </w:rPr>
              <w:t>Restated</w:t>
            </w:r>
            <w:r w:rsidR="00EB61C2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A0290" w14:textId="00437375" w:rsidR="00931027" w:rsidRPr="008E7D36" w:rsidRDefault="00B94E05" w:rsidP="00E914CD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 w:rsidR="00D97151">
              <w:rPr>
                <w:sz w:val="18"/>
                <w:szCs w:val="18"/>
                <w:lang w:val="en-GB"/>
              </w:rPr>
              <w:t>Audited</w:t>
            </w:r>
            <w:r w:rsidR="00F33E30">
              <w:rPr>
                <w:sz w:val="18"/>
                <w:szCs w:val="18"/>
                <w:lang w:val="en-GB"/>
              </w:rPr>
              <w:t>)</w:t>
            </w:r>
          </w:p>
        </w:tc>
      </w:tr>
      <w:tr w:rsidR="00931027" w:rsidRPr="00144B24" w14:paraId="7BBE31F4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0E634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C18A8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AAE9D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97EBF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4AB0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74251EEA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F4CAF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B6E7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BA3F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£’000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BE651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£’000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F8CB1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£’000</w:t>
            </w:r>
          </w:p>
        </w:tc>
      </w:tr>
      <w:tr w:rsidR="00931027" w:rsidRPr="00144B24" w14:paraId="316D4B65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FF530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E07C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D593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4CA2E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D24E5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363C8983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2323D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Continuing operations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E321E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56837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BCC1D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24EF9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7A6DA2AA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44560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Revenue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64519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5A607" w14:textId="43BDD886" w:rsidR="00D83339" w:rsidRPr="008E7D36" w:rsidRDefault="00107FAB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14,914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F1B22" w14:textId="69FA50A5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12,533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0B0DB" w14:textId="38F905BF" w:rsidR="00D83339" w:rsidRPr="008E7D36" w:rsidRDefault="00F016BA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31,351</w:t>
            </w:r>
          </w:p>
        </w:tc>
      </w:tr>
      <w:tr w:rsidR="00D83339" w:rsidRPr="00144B24" w14:paraId="5C489B6D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63D2E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Cost of sales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65FD6F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8B83821" w14:textId="139371D9" w:rsidR="00D83339" w:rsidRPr="008E7D36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(1</w:t>
            </w:r>
            <w:r w:rsidR="00284E21">
              <w:rPr>
                <w:b/>
                <w:bCs/>
                <w:sz w:val="18"/>
                <w:szCs w:val="18"/>
                <w:lang w:val="en-GB"/>
              </w:rPr>
              <w:t>5</w:t>
            </w:r>
            <w:r w:rsidR="00636F84">
              <w:rPr>
                <w:b/>
                <w:bCs/>
                <w:sz w:val="18"/>
                <w:szCs w:val="18"/>
                <w:lang w:val="en-GB"/>
              </w:rPr>
              <w:t>,</w:t>
            </w:r>
            <w:r w:rsidR="00AF587B">
              <w:rPr>
                <w:b/>
                <w:bCs/>
                <w:sz w:val="18"/>
                <w:szCs w:val="18"/>
                <w:lang w:val="en-GB"/>
              </w:rPr>
              <w:t>0</w:t>
            </w:r>
            <w:r w:rsidR="00D856C7">
              <w:rPr>
                <w:b/>
                <w:bCs/>
                <w:sz w:val="18"/>
                <w:szCs w:val="18"/>
                <w:lang w:val="en-GB"/>
              </w:rPr>
              <w:t>33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E3BA7" w14:textId="40330AB2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(12,228</w:t>
            </w:r>
            <w:r w:rsidRPr="008E7D36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364A3" w14:textId="435D5CA4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(</w:t>
            </w:r>
            <w:r w:rsidR="00F016BA">
              <w:rPr>
                <w:sz w:val="18"/>
                <w:szCs w:val="18"/>
                <w:lang w:val="en-GB"/>
              </w:rPr>
              <w:t>30,780</w:t>
            </w:r>
            <w:r w:rsidRPr="008E7D36">
              <w:rPr>
                <w:sz w:val="18"/>
                <w:szCs w:val="18"/>
                <w:lang w:val="en-GB"/>
              </w:rPr>
              <w:t>)</w:t>
            </w:r>
          </w:p>
        </w:tc>
      </w:tr>
      <w:tr w:rsidR="00D83339" w:rsidRPr="00144B24" w14:paraId="12942F2D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D94AE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Gross profit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BDA357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0300911" w14:textId="0ABC2A89" w:rsidR="00D83339" w:rsidRPr="008E7D36" w:rsidRDefault="00636F84" w:rsidP="00636F8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AF587B">
              <w:rPr>
                <w:b/>
                <w:bCs/>
                <w:sz w:val="18"/>
                <w:szCs w:val="18"/>
                <w:lang w:val="en-GB"/>
              </w:rPr>
              <w:t>1</w:t>
            </w:r>
            <w:r w:rsidR="00D856C7">
              <w:rPr>
                <w:b/>
                <w:bCs/>
                <w:sz w:val="18"/>
                <w:szCs w:val="18"/>
                <w:lang w:val="en-GB"/>
              </w:rPr>
              <w:t>19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87717" w14:textId="63EB81FD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305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D83C1" w14:textId="01CD9313" w:rsidR="00D83339" w:rsidRPr="008E7D36" w:rsidRDefault="00F016BA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571</w:t>
            </w:r>
          </w:p>
        </w:tc>
      </w:tr>
      <w:tr w:rsidR="00D83339" w:rsidRPr="00144B24" w14:paraId="0013BDB4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27D54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60EEF141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49AA407A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85772" w14:textId="77777777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F830F" w14:textId="77777777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47759467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16169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Other income</w:t>
            </w: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02E2A369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4BA39EFF" w14:textId="3201414E" w:rsidR="00D83339" w:rsidRPr="008E7D36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160</w:t>
            </w: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77898" w14:textId="19F63D41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133</w:t>
            </w: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A4353" w14:textId="76399F74" w:rsidR="00D83339" w:rsidRPr="008E7D36" w:rsidRDefault="004433C8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182</w:t>
            </w:r>
          </w:p>
        </w:tc>
      </w:tr>
      <w:tr w:rsidR="00D83339" w:rsidRPr="00144B24" w14:paraId="2687F5E3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CA42" w14:textId="3E625BA3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Administrative expenses</w:t>
            </w: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616023C9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4049BFBE" w14:textId="0FC6DBBA" w:rsidR="00D83339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AF587B">
              <w:rPr>
                <w:b/>
                <w:bCs/>
                <w:sz w:val="18"/>
                <w:szCs w:val="18"/>
                <w:lang w:val="en-GB"/>
              </w:rPr>
              <w:t>3</w:t>
            </w:r>
            <w:r w:rsidR="00DE79ED">
              <w:rPr>
                <w:b/>
                <w:bCs/>
                <w:sz w:val="18"/>
                <w:szCs w:val="18"/>
                <w:lang w:val="en-GB"/>
              </w:rPr>
              <w:t>9</w:t>
            </w:r>
            <w:r w:rsidR="00282120">
              <w:rPr>
                <w:b/>
                <w:bCs/>
                <w:sz w:val="18"/>
                <w:szCs w:val="18"/>
                <w:lang w:val="en-GB"/>
              </w:rPr>
              <w:t>7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DC12D" w14:textId="238EA4B2" w:rsidR="00D83339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39249C">
              <w:rPr>
                <w:b/>
                <w:bCs/>
                <w:sz w:val="18"/>
                <w:szCs w:val="18"/>
                <w:lang w:val="en-GB"/>
              </w:rPr>
              <w:t>153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8BD6F" w14:textId="6227CA23" w:rsidR="00D83339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 w:rsidR="004433C8">
              <w:rPr>
                <w:sz w:val="18"/>
                <w:szCs w:val="18"/>
                <w:lang w:val="en-GB"/>
              </w:rPr>
              <w:t>417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D83339" w:rsidRPr="00144B24" w14:paraId="2A0F2E6E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B4928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14:paraId="5C328621" w14:textId="65D9624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Operating </w:t>
            </w:r>
            <w:r>
              <w:rPr>
                <w:b/>
                <w:bCs/>
                <w:sz w:val="18"/>
                <w:szCs w:val="18"/>
                <w:lang w:val="en-GB"/>
              </w:rPr>
              <w:t>profit/(loss)</w:t>
            </w: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 from continuing operations 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090E8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D3E3DB" w14:textId="64FE8D89" w:rsidR="00D83339" w:rsidRPr="008E7D36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AF587B">
              <w:rPr>
                <w:b/>
                <w:bCs/>
                <w:sz w:val="18"/>
                <w:szCs w:val="18"/>
                <w:lang w:val="en-GB"/>
              </w:rPr>
              <w:t>35</w:t>
            </w:r>
            <w:r w:rsidR="00D8643A">
              <w:rPr>
                <w:b/>
                <w:bCs/>
                <w:sz w:val="18"/>
                <w:szCs w:val="18"/>
                <w:lang w:val="en-GB"/>
              </w:rPr>
              <w:t>6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1EA6" w14:textId="76125F87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</w:t>
            </w:r>
            <w:r w:rsidR="0039249C">
              <w:rPr>
                <w:b/>
                <w:bCs/>
                <w:sz w:val="18"/>
                <w:szCs w:val="18"/>
                <w:lang w:val="en-GB"/>
              </w:rPr>
              <w:t>85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9BB32" w14:textId="6E180B45" w:rsidR="00D83339" w:rsidRPr="008E7D36" w:rsidRDefault="004433C8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336</w:t>
            </w:r>
          </w:p>
        </w:tc>
      </w:tr>
      <w:tr w:rsidR="00D83339" w:rsidRPr="00144B24" w14:paraId="2DF3748E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4ED75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C65D85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FEA41C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ABC7D" w14:textId="77777777" w:rsidR="00D83339" w:rsidRPr="00624BC4" w:rsidRDefault="00D83339" w:rsidP="00D83339">
            <w:pPr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DB3B1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4DE3556A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1A899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Finance income - interest receivable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AFE0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10A5B" w14:textId="16724950" w:rsidR="00D83339" w:rsidRPr="008E7D36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700C7" w14:textId="0EDEE782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5A336" w14:textId="4E6D32F8" w:rsidR="00D83339" w:rsidRPr="008E7D36" w:rsidRDefault="004433C8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</w:t>
            </w:r>
          </w:p>
        </w:tc>
      </w:tr>
      <w:tr w:rsidR="00D83339" w:rsidRPr="00144B24" w14:paraId="6CAC34B7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C968" w14:textId="38844FA9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Finance expenses – lease interest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17B5D" w14:textId="014D3AA3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67DCC" w14:textId="72B3E0E6" w:rsidR="00D83339" w:rsidRPr="008E7D36" w:rsidRDefault="00163D8C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(11)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BAE0" w14:textId="53579EC5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(13)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1ECF5" w14:textId="69FDC9C7" w:rsidR="00D83339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(2</w:t>
            </w:r>
            <w:r w:rsidR="004433C8">
              <w:rPr>
                <w:sz w:val="18"/>
                <w:szCs w:val="18"/>
                <w:lang w:val="en-GB"/>
              </w:rPr>
              <w:t>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D83339" w:rsidRPr="00144B24" w14:paraId="59B2AB40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094A8" w14:textId="08B0BAD9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Finance expenses – interest </w:t>
            </w:r>
            <w:r>
              <w:rPr>
                <w:sz w:val="18"/>
                <w:szCs w:val="18"/>
                <w:lang w:val="en-GB"/>
              </w:rPr>
              <w:t>on bank loans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3C002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9D16F" w14:textId="1FF7B2C0" w:rsidR="00D83339" w:rsidRPr="008E7D36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(70)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47ED1" w14:textId="448D7E25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(29)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FC8E" w14:textId="759089BE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(</w:t>
            </w:r>
            <w:r w:rsidR="004433C8">
              <w:rPr>
                <w:sz w:val="18"/>
                <w:szCs w:val="18"/>
                <w:lang w:val="en-GB"/>
              </w:rPr>
              <w:t>100</w:t>
            </w:r>
            <w:r w:rsidRPr="008E7D36">
              <w:rPr>
                <w:sz w:val="18"/>
                <w:szCs w:val="18"/>
                <w:lang w:val="en-GB"/>
              </w:rPr>
              <w:t>)</w:t>
            </w:r>
          </w:p>
        </w:tc>
      </w:tr>
      <w:tr w:rsidR="00D83339" w:rsidRPr="00144B24" w14:paraId="6A927820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E7A74" w14:textId="1CC5A39E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Profit/(loss)</w:t>
            </w: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 on continuing activities before taxation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D8C534F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B64ED20" w14:textId="27E63865" w:rsidR="00D83339" w:rsidRPr="008E7D36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AF587B">
              <w:rPr>
                <w:b/>
                <w:bCs/>
                <w:sz w:val="18"/>
                <w:szCs w:val="18"/>
                <w:lang w:val="en-GB"/>
              </w:rPr>
              <w:t>424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98C90" w14:textId="0603A2B6" w:rsidR="00D83339" w:rsidRPr="00624BC4" w:rsidRDefault="0039249C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243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24308" w14:textId="1DB59EA7" w:rsidR="00D83339" w:rsidRPr="008E7D36" w:rsidRDefault="004433C8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217</w:t>
            </w:r>
          </w:p>
        </w:tc>
      </w:tr>
      <w:tr w:rsidR="00D83339" w:rsidRPr="00144B24" w14:paraId="5173FFC8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744E3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67BA6319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74789D7B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E6AFF" w14:textId="77777777" w:rsidR="00D83339" w:rsidRPr="00624BC4" w:rsidRDefault="00D83339" w:rsidP="00D83339">
            <w:pPr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BA775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740BF9E1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720C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Income taxes – Corporation tax</w:t>
            </w: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2CAC20C2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6271899E" w14:textId="2C0C242F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955C1" w14:textId="5AB1AD67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A169" w14:textId="2E1045F2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 w:rsidR="004433C8">
              <w:rPr>
                <w:sz w:val="18"/>
                <w:szCs w:val="18"/>
                <w:lang w:val="en-GB"/>
              </w:rPr>
              <w:t>40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D83339" w:rsidRPr="00144B24" w14:paraId="73D3067A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E2A8C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Income taxes – Deferred tax</w:t>
            </w: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2532EF70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2E186678" w14:textId="3A202F9F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FC7B5" w14:textId="21079AA1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D5AD9" w14:textId="2006AC62" w:rsidR="00D83339" w:rsidRPr="008E7D36" w:rsidRDefault="004433C8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(21)</w:t>
            </w:r>
          </w:p>
        </w:tc>
      </w:tr>
      <w:tr w:rsidR="00D83339" w:rsidRPr="00144B24" w14:paraId="1B03FF49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C79C0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75EF1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21321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49FB8" w14:textId="77777777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041AB" w14:textId="77777777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2A14D555" w14:textId="77777777" w:rsidTr="00312DFF">
        <w:trPr>
          <w:trHeight w:val="255"/>
        </w:trPr>
        <w:tc>
          <w:tcPr>
            <w:tcW w:w="5118" w:type="dxa"/>
            <w:gridSpan w:val="5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555E9" w14:textId="70E84972" w:rsidR="00D83339" w:rsidRPr="008E7D36" w:rsidRDefault="00D83339" w:rsidP="00D8333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>Profit/(loss)</w:t>
            </w:r>
            <w:r w:rsidRPr="008E7D36">
              <w:rPr>
                <w:b/>
                <w:sz w:val="18"/>
                <w:szCs w:val="18"/>
                <w:lang w:val="en-GB"/>
              </w:rPr>
              <w:t xml:space="preserve"> for the period attributable to owners of the parent from continuing operations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19D7C92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C0DE54" w14:textId="506BC5AA" w:rsidR="00D83339" w:rsidRPr="008E7D36" w:rsidRDefault="00D66FF3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AF587B">
              <w:rPr>
                <w:b/>
                <w:bCs/>
                <w:sz w:val="18"/>
                <w:szCs w:val="18"/>
                <w:lang w:val="en-GB"/>
              </w:rPr>
              <w:t>424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E2EEF" w14:textId="51F8A188" w:rsidR="00D83339" w:rsidRPr="00624BC4" w:rsidRDefault="0039249C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243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B4864" w14:textId="1CE98964" w:rsidR="00D83339" w:rsidRPr="008E7D36" w:rsidRDefault="004433C8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156</w:t>
            </w:r>
          </w:p>
        </w:tc>
      </w:tr>
      <w:tr w:rsidR="00D83339" w:rsidRPr="00144B24" w14:paraId="1F8CB645" w14:textId="77777777" w:rsidTr="00312DFF">
        <w:trPr>
          <w:trHeight w:val="255"/>
        </w:trPr>
        <w:tc>
          <w:tcPr>
            <w:tcW w:w="5118" w:type="dxa"/>
            <w:gridSpan w:val="5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EFC6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15236D3A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0B220BF0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09CB4" w14:textId="77777777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866CE" w14:textId="77777777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71BDFD75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928D7" w14:textId="00EEE7A2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 w:rsidRPr="008E7D36">
              <w:rPr>
                <w:sz w:val="18"/>
                <w:szCs w:val="18"/>
                <w:lang w:val="en-GB"/>
              </w:rPr>
              <w:t>Loss</w:t>
            </w:r>
            <w:r>
              <w:rPr>
                <w:sz w:val="18"/>
                <w:szCs w:val="18"/>
                <w:lang w:val="en-GB"/>
              </w:rPr>
              <w:t>)/profit</w:t>
            </w:r>
            <w:r w:rsidRPr="008E7D36">
              <w:rPr>
                <w:sz w:val="18"/>
                <w:szCs w:val="18"/>
                <w:lang w:val="en-GB"/>
              </w:rPr>
              <w:t xml:space="preserve"> from discontinued activities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0ADA6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72A8B8" w14:textId="4B23BD49" w:rsidR="00D83339" w:rsidRPr="008E7D36" w:rsidRDefault="00D66FF3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5466C7">
              <w:rPr>
                <w:b/>
                <w:bCs/>
                <w:sz w:val="18"/>
                <w:szCs w:val="18"/>
                <w:lang w:val="en-GB"/>
              </w:rPr>
              <w:t>1</w:t>
            </w:r>
            <w:r w:rsidR="0037703E">
              <w:rPr>
                <w:b/>
                <w:bCs/>
                <w:sz w:val="18"/>
                <w:szCs w:val="18"/>
                <w:lang w:val="en-GB"/>
              </w:rPr>
              <w:t>10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9EDE" w14:textId="044C92B2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(1,</w:t>
            </w:r>
            <w:r w:rsidR="0039249C">
              <w:rPr>
                <w:b/>
                <w:bCs/>
                <w:sz w:val="18"/>
                <w:szCs w:val="18"/>
                <w:lang w:val="en-GB"/>
              </w:rPr>
              <w:t>143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8696" w14:textId="17D94156" w:rsidR="00D83339" w:rsidRPr="008E7D36" w:rsidRDefault="00BE5BB3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(1,404)</w:t>
            </w:r>
          </w:p>
        </w:tc>
      </w:tr>
      <w:tr w:rsidR="00D83339" w:rsidRPr="00144B24" w14:paraId="61CB5FE0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170F6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2473FCB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26731F4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42400" w14:textId="77777777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5DCFC" w14:textId="77777777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38344181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9F449" w14:textId="5A62C55F" w:rsidR="00D83339" w:rsidRPr="008E7D36" w:rsidRDefault="00D83339" w:rsidP="00D8333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(Loss)/</w:t>
            </w:r>
            <w:r w:rsidRPr="008E7D36">
              <w:rPr>
                <w:b/>
                <w:sz w:val="18"/>
                <w:szCs w:val="18"/>
                <w:lang w:val="en-GB"/>
              </w:rPr>
              <w:t>Profit for the period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D68D1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ADAAB" w14:textId="60F9EF15" w:rsidR="00D83339" w:rsidRPr="008E7D36" w:rsidRDefault="00D66FF3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5466C7">
              <w:rPr>
                <w:b/>
                <w:bCs/>
                <w:sz w:val="18"/>
                <w:szCs w:val="18"/>
                <w:lang w:val="en-GB"/>
              </w:rPr>
              <w:t>53</w:t>
            </w:r>
            <w:r w:rsidR="0037703E">
              <w:rPr>
                <w:b/>
                <w:bCs/>
                <w:sz w:val="18"/>
                <w:szCs w:val="18"/>
                <w:lang w:val="en-GB"/>
              </w:rPr>
              <w:t>4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8334" w14:textId="50AE4D4B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(900)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D1466" w14:textId="45ABCB80" w:rsidR="00D83339" w:rsidRPr="008E7D36" w:rsidRDefault="00BE5BB3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(1,248)</w:t>
            </w:r>
          </w:p>
        </w:tc>
      </w:tr>
      <w:tr w:rsidR="00D83339" w:rsidRPr="00144B24" w14:paraId="325AE15F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1D166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8B003B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94D0E4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EA599" w14:textId="77777777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3D8A4" w14:textId="77777777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4BDDAB23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4D286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Other comprehensive income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8D56C9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4763BE" w14:textId="6CB3F573" w:rsidR="00D83339" w:rsidRPr="008E7D36" w:rsidRDefault="000C2383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1F042F">
              <w:rPr>
                <w:b/>
                <w:bCs/>
                <w:sz w:val="18"/>
                <w:szCs w:val="18"/>
                <w:lang w:val="en-GB"/>
              </w:rPr>
              <w:t>100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A3A47" w14:textId="7FDFB9D1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178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A8FDC" w14:textId="5A8B85F3" w:rsidR="00D83339" w:rsidRPr="008E7D36" w:rsidRDefault="00BE5BB3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169</w:t>
            </w:r>
          </w:p>
        </w:tc>
      </w:tr>
      <w:tr w:rsidR="00D83339" w:rsidRPr="00144B24" w14:paraId="507FAE1E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B2ABF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38A5F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0460F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CAEDA" w14:textId="77777777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CAF58" w14:textId="77777777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43C271F4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78525" w14:textId="77777777" w:rsidR="00D83339" w:rsidRPr="008E7D36" w:rsidRDefault="00D83339" w:rsidP="00D83339">
            <w:pPr>
              <w:rPr>
                <w:b/>
                <w:sz w:val="18"/>
                <w:szCs w:val="18"/>
                <w:lang w:val="en-GB"/>
              </w:rPr>
            </w:pPr>
            <w:r w:rsidRPr="008E7D36">
              <w:rPr>
                <w:b/>
                <w:sz w:val="18"/>
                <w:szCs w:val="18"/>
                <w:lang w:val="en-GB"/>
              </w:rPr>
              <w:t>Total comprehensive income for the year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CBCAE3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333643" w14:textId="5EDCF185" w:rsidR="00D83339" w:rsidRPr="008E7D36" w:rsidRDefault="000C2383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(6</w:t>
            </w:r>
            <w:r w:rsidR="001F042F">
              <w:rPr>
                <w:b/>
                <w:bCs/>
                <w:sz w:val="18"/>
                <w:szCs w:val="18"/>
                <w:lang w:val="en-GB"/>
              </w:rPr>
              <w:t>34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59357" w14:textId="2813490C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(722)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232C5" w14:textId="7BFAAA2D" w:rsidR="00D83339" w:rsidRPr="008E7D36" w:rsidRDefault="00BE5BB3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(1,079)</w:t>
            </w:r>
          </w:p>
        </w:tc>
      </w:tr>
      <w:tr w:rsidR="00D83339" w:rsidRPr="00144B24" w14:paraId="5CE89C02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76015" w14:textId="77777777" w:rsidR="00D83339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14:paraId="4C31C867" w14:textId="2D99E30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Earnings per share expressed in pence per share: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E2033E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A3239B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9F975" w14:textId="77777777" w:rsidR="00D83339" w:rsidRPr="00624BC4" w:rsidRDefault="00D83339" w:rsidP="00D83339">
            <w:pPr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3B2A1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593BEA09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5EA8A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From continuing operations </w:t>
            </w:r>
          </w:p>
          <w:p w14:paraId="77F3ACF6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- basic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F4ABC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2E164" w14:textId="7C6E8DBA" w:rsidR="00D83339" w:rsidRPr="008E7D36" w:rsidRDefault="0039249C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(1.41)</w:t>
            </w:r>
            <w:r w:rsidR="00D83339">
              <w:rPr>
                <w:b/>
                <w:bCs/>
                <w:sz w:val="18"/>
                <w:szCs w:val="18"/>
                <w:lang w:val="en-GB"/>
              </w:rPr>
              <w:t>p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DA406" w14:textId="722E0871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0.</w:t>
            </w:r>
            <w:r w:rsidR="00192091">
              <w:rPr>
                <w:b/>
                <w:bCs/>
                <w:sz w:val="18"/>
                <w:szCs w:val="18"/>
                <w:lang w:val="en-GB"/>
              </w:rPr>
              <w:t>81</w:t>
            </w:r>
            <w:r>
              <w:rPr>
                <w:b/>
                <w:bCs/>
                <w:sz w:val="18"/>
                <w:szCs w:val="18"/>
                <w:lang w:val="en-GB"/>
              </w:rPr>
              <w:t>p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A6D32" w14:textId="3C4AE52A" w:rsidR="00D83339" w:rsidRPr="00A440C7" w:rsidRDefault="00591E67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0.5</w:t>
            </w:r>
            <w:r w:rsidR="00D83339" w:rsidRPr="00A440C7">
              <w:rPr>
                <w:sz w:val="18"/>
                <w:szCs w:val="18"/>
                <w:lang w:val="en-GB"/>
              </w:rPr>
              <w:t>p</w:t>
            </w:r>
          </w:p>
        </w:tc>
      </w:tr>
      <w:tr w:rsidR="00D83339" w:rsidRPr="00144B24" w14:paraId="4FBFFCDE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E310F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- diluted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D0BD3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B95C3" w14:textId="7FC00CA8" w:rsidR="00D83339" w:rsidRPr="008E7D36" w:rsidRDefault="0039249C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(1.41)</w:t>
            </w:r>
            <w:r w:rsidR="00D83339">
              <w:rPr>
                <w:b/>
                <w:bCs/>
                <w:sz w:val="18"/>
                <w:szCs w:val="18"/>
                <w:lang w:val="en-GB"/>
              </w:rPr>
              <w:t>p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D3A45" w14:textId="4B51A3A9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0.</w:t>
            </w:r>
            <w:r w:rsidR="00192091">
              <w:rPr>
                <w:b/>
                <w:bCs/>
                <w:sz w:val="18"/>
                <w:szCs w:val="18"/>
                <w:lang w:val="en-GB"/>
              </w:rPr>
              <w:t>81</w:t>
            </w:r>
            <w:r>
              <w:rPr>
                <w:b/>
                <w:bCs/>
                <w:sz w:val="18"/>
                <w:szCs w:val="18"/>
                <w:lang w:val="en-GB"/>
              </w:rPr>
              <w:t>p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16081" w14:textId="1D5EB6ED" w:rsidR="00D83339" w:rsidRPr="00A440C7" w:rsidRDefault="00591E67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0.5</w:t>
            </w:r>
            <w:r w:rsidR="00D83339" w:rsidRPr="00A440C7">
              <w:rPr>
                <w:sz w:val="18"/>
                <w:szCs w:val="18"/>
                <w:lang w:val="en-GB"/>
              </w:rPr>
              <w:t>p</w:t>
            </w:r>
          </w:p>
        </w:tc>
      </w:tr>
      <w:tr w:rsidR="00D83339" w:rsidRPr="00144B24" w14:paraId="67BE8FF2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08A3A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From discontinued operations </w:t>
            </w:r>
          </w:p>
          <w:p w14:paraId="6DD394DB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- basic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281D4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8DFD" w14:textId="25C09D25" w:rsidR="00D83339" w:rsidRPr="008E7D36" w:rsidRDefault="0039249C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(0.365)</w:t>
            </w:r>
            <w:r w:rsidR="00D83339">
              <w:rPr>
                <w:b/>
                <w:bCs/>
                <w:sz w:val="18"/>
                <w:szCs w:val="18"/>
                <w:lang w:val="en-GB"/>
              </w:rPr>
              <w:t>p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2F2EF" w14:textId="539AD6CB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(3</w:t>
            </w:r>
            <w:r w:rsidR="002508AE">
              <w:rPr>
                <w:b/>
                <w:bCs/>
                <w:sz w:val="18"/>
                <w:szCs w:val="18"/>
                <w:lang w:val="en-GB"/>
              </w:rPr>
              <w:t>.80</w:t>
            </w:r>
            <w:r>
              <w:rPr>
                <w:b/>
                <w:bCs/>
                <w:sz w:val="18"/>
                <w:szCs w:val="18"/>
                <w:lang w:val="en-GB"/>
              </w:rPr>
              <w:t>)p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E945C" w14:textId="5500807B" w:rsidR="00D83339" w:rsidRPr="00A440C7" w:rsidRDefault="00A82094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(4.7)</w:t>
            </w:r>
            <w:r w:rsidR="00D83339" w:rsidRPr="00A440C7">
              <w:rPr>
                <w:sz w:val="18"/>
                <w:szCs w:val="18"/>
                <w:lang w:val="en-GB"/>
              </w:rPr>
              <w:t>p</w:t>
            </w:r>
          </w:p>
        </w:tc>
      </w:tr>
      <w:tr w:rsidR="00D83339" w:rsidRPr="00144B24" w14:paraId="2CF0A779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520F1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- diluted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D71DA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589CB" w14:textId="5C6A8863" w:rsidR="00D83339" w:rsidRPr="008E7D36" w:rsidRDefault="0039249C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(0.365)</w:t>
            </w:r>
            <w:r w:rsidR="00D83339">
              <w:rPr>
                <w:b/>
                <w:bCs/>
                <w:sz w:val="18"/>
                <w:szCs w:val="18"/>
                <w:lang w:val="en-GB"/>
              </w:rPr>
              <w:t>p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4032B" w14:textId="0EA0687C" w:rsidR="00D83339" w:rsidRPr="00624BC4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(3.</w:t>
            </w:r>
            <w:r w:rsidR="002508AE">
              <w:rPr>
                <w:b/>
                <w:bCs/>
                <w:sz w:val="18"/>
                <w:szCs w:val="18"/>
                <w:lang w:val="en-GB"/>
              </w:rPr>
              <w:t>80</w:t>
            </w:r>
            <w:r>
              <w:rPr>
                <w:b/>
                <w:bCs/>
                <w:sz w:val="18"/>
                <w:szCs w:val="18"/>
                <w:lang w:val="en-GB"/>
              </w:rPr>
              <w:t>)p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A5AF9" w14:textId="4A3F5319" w:rsidR="00D83339" w:rsidRPr="00A440C7" w:rsidRDefault="00A82094" w:rsidP="00D8333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(4.7)</w:t>
            </w:r>
            <w:r w:rsidR="00D83339" w:rsidRPr="00A440C7">
              <w:rPr>
                <w:sz w:val="18"/>
                <w:szCs w:val="18"/>
                <w:lang w:val="en-GB"/>
              </w:rPr>
              <w:t>p</w:t>
            </w:r>
          </w:p>
        </w:tc>
      </w:tr>
      <w:tr w:rsidR="00265B24" w:rsidRPr="00144B24" w14:paraId="15F725FC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1ED2C" w14:textId="77777777" w:rsidR="00265B24" w:rsidRDefault="00265B24" w:rsidP="00EF7BFC">
            <w:pPr>
              <w:rPr>
                <w:sz w:val="18"/>
                <w:szCs w:val="18"/>
                <w:lang w:val="en-GB"/>
              </w:rPr>
            </w:pPr>
          </w:p>
          <w:p w14:paraId="183D411C" w14:textId="77777777" w:rsidR="00265B24" w:rsidRDefault="00265B24" w:rsidP="00EF7BFC">
            <w:pPr>
              <w:rPr>
                <w:sz w:val="18"/>
                <w:szCs w:val="18"/>
                <w:lang w:val="en-GB"/>
              </w:rPr>
            </w:pPr>
          </w:p>
          <w:p w14:paraId="0B821ACB" w14:textId="0FA3C15A" w:rsidR="00435503" w:rsidRPr="008E7D36" w:rsidRDefault="00435503" w:rsidP="00EF7BF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A84C9" w14:textId="77777777" w:rsidR="00265B24" w:rsidRPr="008E7D36" w:rsidRDefault="00265B24" w:rsidP="00EF7BFC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4DED8" w14:textId="77777777" w:rsidR="00265B24" w:rsidRDefault="00265B24" w:rsidP="00EF7BFC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5FDC7" w14:textId="77777777" w:rsidR="00265B24" w:rsidRPr="00EF7BFC" w:rsidRDefault="00265B24" w:rsidP="00EF7BFC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5980E" w14:textId="77777777" w:rsidR="00265B24" w:rsidRPr="00A440C7" w:rsidRDefault="00265B24" w:rsidP="00EF7BFC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51B2DE84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59C75" w14:textId="77777777" w:rsidR="00931027" w:rsidRPr="00822899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003A1" w14:textId="77777777" w:rsidR="00931027" w:rsidRPr="00822899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80A22" w14:textId="77777777" w:rsidR="00931027" w:rsidRPr="00822899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9A19A" w14:textId="77777777" w:rsidR="00931027" w:rsidRPr="00D24623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9767A" w14:textId="77777777" w:rsidR="00931027" w:rsidRPr="00F163BA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70F8DDBE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5890" w14:textId="77777777" w:rsidR="00D97151" w:rsidRDefault="00D97151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495478C" w14:textId="36B10C6C" w:rsidR="00931027" w:rsidRPr="00144B24" w:rsidRDefault="002704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Roebuck Food Group</w:t>
            </w:r>
            <w:r w:rsidR="00931027" w:rsidRPr="00144B24">
              <w:rPr>
                <w:b/>
                <w:bCs/>
                <w:sz w:val="20"/>
                <w:szCs w:val="20"/>
                <w:lang w:val="en-GB"/>
              </w:rPr>
              <w:t xml:space="preserve"> plc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68088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9D7F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04E6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616BE00B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FBB56" w14:textId="380B3930" w:rsidR="00931027" w:rsidRPr="00144B24" w:rsidRDefault="00F90D11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Financial position</w:t>
            </w:r>
            <w:r w:rsidR="00931027" w:rsidRPr="00144B2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288B6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B059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0EE1F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132BFDAA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EFC76" w14:textId="0C8EC339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As at 30 June 20</w:t>
            </w:r>
            <w:r w:rsidR="002503A9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D97151">
              <w:rPr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7F503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F4C22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88F3D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7B8B1D0F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F28D2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AD65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 xml:space="preserve">As at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1E2DE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 xml:space="preserve">As at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93D21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 xml:space="preserve">As at </w:t>
            </w:r>
          </w:p>
        </w:tc>
      </w:tr>
      <w:tr w:rsidR="00931027" w:rsidRPr="00144B24" w14:paraId="66B2F64E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6D53E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F6AB1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 xml:space="preserve">30 June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CC07E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 xml:space="preserve">30 June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1AAD2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31 December</w:t>
            </w:r>
          </w:p>
        </w:tc>
      </w:tr>
      <w:tr w:rsidR="00931027" w:rsidRPr="00144B24" w14:paraId="62A638AE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FFB21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174C" w14:textId="5A972084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20</w:t>
            </w:r>
            <w:r w:rsidR="00624BC4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D97151">
              <w:rPr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4B79E" w14:textId="654A2B5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  <w:r w:rsidR="00624BC4">
              <w:rPr>
                <w:sz w:val="20"/>
                <w:szCs w:val="20"/>
                <w:lang w:val="en-GB"/>
              </w:rPr>
              <w:t>2</w:t>
            </w:r>
            <w:r w:rsidR="00D9715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50FA6" w14:textId="2E50E61D" w:rsidR="00931027" w:rsidRPr="00144B24" w:rsidRDefault="00882679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  <w:r w:rsidR="00624BC4">
              <w:rPr>
                <w:sz w:val="20"/>
                <w:szCs w:val="20"/>
                <w:lang w:val="en-GB"/>
              </w:rPr>
              <w:t>2</w:t>
            </w:r>
            <w:r w:rsidR="00D97151">
              <w:rPr>
                <w:sz w:val="20"/>
                <w:szCs w:val="20"/>
                <w:lang w:val="en-GB"/>
              </w:rPr>
              <w:t>2</w:t>
            </w:r>
          </w:p>
        </w:tc>
      </w:tr>
      <w:tr w:rsidR="00931027" w:rsidRPr="00144B24" w14:paraId="5C052BD9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96233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90316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(Unaudited)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8448E" w14:textId="52317F62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(</w:t>
            </w:r>
            <w:r w:rsidR="00B94E05">
              <w:rPr>
                <w:sz w:val="20"/>
                <w:szCs w:val="20"/>
                <w:lang w:val="en-GB"/>
              </w:rPr>
              <w:t>Restated</w:t>
            </w:r>
            <w:r w:rsidRPr="00144B2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A9BBB" w14:textId="44677C95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(</w:t>
            </w:r>
            <w:r w:rsidR="00882679">
              <w:rPr>
                <w:sz w:val="20"/>
                <w:szCs w:val="20"/>
                <w:lang w:val="en-GB"/>
              </w:rPr>
              <w:t>Audited</w:t>
            </w:r>
            <w:r w:rsidRPr="00144B24">
              <w:rPr>
                <w:sz w:val="20"/>
                <w:szCs w:val="20"/>
                <w:lang w:val="en-GB"/>
              </w:rPr>
              <w:t>)</w:t>
            </w:r>
          </w:p>
        </w:tc>
      </w:tr>
      <w:tr w:rsidR="00931027" w:rsidRPr="00144B24" w14:paraId="658178F5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018A5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E5299" w14:textId="77777777" w:rsidR="00931027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9D90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058F5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5CE6DCCE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A338F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8C5A6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33CD5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194D0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£’000</w:t>
            </w:r>
          </w:p>
        </w:tc>
      </w:tr>
      <w:tr w:rsidR="00931027" w:rsidRPr="00144B24" w14:paraId="2563D522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1C499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FDB6E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1C721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1115D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3DA86C40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4439C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N</w:t>
            </w:r>
            <w:r>
              <w:rPr>
                <w:b/>
                <w:bCs/>
                <w:sz w:val="20"/>
                <w:szCs w:val="20"/>
                <w:lang w:val="en-GB"/>
              </w:rPr>
              <w:t>on-</w:t>
            </w:r>
            <w:r w:rsidRPr="00144B24">
              <w:rPr>
                <w:b/>
                <w:bCs/>
                <w:sz w:val="20"/>
                <w:szCs w:val="20"/>
                <w:lang w:val="en-GB"/>
              </w:rPr>
              <w:t>current 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26B60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E0218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1062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144B24" w14:paraId="1AF24306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D956A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Goodwill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9C5E6" w14:textId="7AA088D1" w:rsidR="00D97151" w:rsidRPr="000251F9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2,338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9B97C" w14:textId="3D3B3EFA" w:rsidR="00D97151" w:rsidRPr="000251F9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2,338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DA07A" w14:textId="0FADD28E" w:rsidR="00D97151" w:rsidRPr="00144B24" w:rsidRDefault="00D97151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2,338</w:t>
            </w:r>
          </w:p>
        </w:tc>
      </w:tr>
      <w:tr w:rsidR="00D97151" w:rsidRPr="00144B24" w14:paraId="5D057DCF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1FF1E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Biological 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4F5BD" w14:textId="4C21BBD4" w:rsidR="00D97151" w:rsidRDefault="005677EC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1,015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45DAE" w14:textId="750E520A" w:rsidR="00D97151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928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AA62A" w14:textId="7D66A9F9" w:rsidR="00D97151" w:rsidRDefault="0023468F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884</w:t>
            </w:r>
          </w:p>
        </w:tc>
      </w:tr>
      <w:tr w:rsidR="00D97151" w:rsidRPr="00144B24" w14:paraId="010B3EC6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86543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Property, plant and equipment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186DE" w14:textId="50B709B0" w:rsidR="00D97151" w:rsidRPr="009A723A" w:rsidRDefault="005677EC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2,0</w:t>
            </w:r>
            <w:r w:rsidR="003210CE">
              <w:rPr>
                <w:bCs/>
                <w:sz w:val="20"/>
                <w:szCs w:val="20"/>
                <w:lang w:val="en-GB"/>
              </w:rPr>
              <w:t>24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FD015" w14:textId="400D7D50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2,188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EA2E0" w14:textId="3F79F308" w:rsidR="00D97151" w:rsidRPr="00144B24" w:rsidRDefault="00D97151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</w:t>
            </w:r>
            <w:r w:rsidR="0023468F">
              <w:rPr>
                <w:sz w:val="20"/>
                <w:szCs w:val="20"/>
                <w:lang w:val="en-GB"/>
              </w:rPr>
              <w:t>162</w:t>
            </w:r>
          </w:p>
        </w:tc>
      </w:tr>
      <w:tr w:rsidR="00D97151" w:rsidRPr="00144B24" w14:paraId="6ADF712F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3EBC7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8ED77" w14:textId="3E9CCBF3" w:rsidR="00D97151" w:rsidRPr="009A723A" w:rsidRDefault="005677EC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5,</w:t>
            </w:r>
            <w:r w:rsidR="001B0E55">
              <w:rPr>
                <w:b/>
                <w:bCs/>
                <w:sz w:val="20"/>
                <w:szCs w:val="20"/>
                <w:lang w:val="en-GB"/>
              </w:rPr>
              <w:t>377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AA7BD" w14:textId="25E1F234" w:rsidR="00D97151" w:rsidRPr="009A723A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5,454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1D404" w14:textId="130E58E6" w:rsidR="00D97151" w:rsidRPr="009A723A" w:rsidRDefault="00D97151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5,</w:t>
            </w:r>
            <w:r w:rsidR="0023468F">
              <w:rPr>
                <w:b/>
                <w:sz w:val="20"/>
                <w:szCs w:val="20"/>
                <w:lang w:val="en-GB"/>
              </w:rPr>
              <w:t>384</w:t>
            </w:r>
          </w:p>
        </w:tc>
      </w:tr>
      <w:tr w:rsidR="00D97151" w:rsidRPr="00144B24" w14:paraId="008C614A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6046C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Current 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46FE4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52A56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5FB09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144B24" w14:paraId="453C671C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CFF45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Trade and other receivables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9B40F" w14:textId="1B2DFBEF" w:rsidR="00D97151" w:rsidRPr="009A723A" w:rsidRDefault="005677EC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4,747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D9F6C" w14:textId="1C25E3B9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4,231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9A6AF" w14:textId="4A689DC3" w:rsidR="00D97151" w:rsidRPr="00144B24" w:rsidRDefault="004429B4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7,223</w:t>
            </w:r>
          </w:p>
        </w:tc>
      </w:tr>
      <w:tr w:rsidR="00D97151" w:rsidRPr="00144B24" w14:paraId="6C33D906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C675A" w14:textId="77777777" w:rsidR="00D97151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Inventories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5BACA" w14:textId="5AE96D58" w:rsidR="00D97151" w:rsidRDefault="005677EC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794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BC215" w14:textId="6A428A94" w:rsidR="00D97151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449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16C48" w14:textId="489D84CB" w:rsidR="00D97151" w:rsidRDefault="004429B4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316</w:t>
            </w:r>
          </w:p>
        </w:tc>
      </w:tr>
      <w:tr w:rsidR="00D97151" w:rsidRPr="00144B24" w14:paraId="565999FB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9B757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Cash and cash equivalents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B3756" w14:textId="203B7024" w:rsidR="00D97151" w:rsidRPr="009A723A" w:rsidRDefault="005677EC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1,</w:t>
            </w:r>
            <w:r w:rsidR="00392259">
              <w:rPr>
                <w:bCs/>
                <w:sz w:val="20"/>
                <w:szCs w:val="20"/>
                <w:lang w:val="en-GB"/>
              </w:rPr>
              <w:t>05</w:t>
            </w:r>
            <w:r>
              <w:rPr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69098" w14:textId="2FF09AFF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2,255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5F375" w14:textId="79589E61" w:rsidR="00D97151" w:rsidRPr="00144B24" w:rsidRDefault="004429B4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1,491</w:t>
            </w:r>
          </w:p>
        </w:tc>
      </w:tr>
      <w:tr w:rsidR="00D97151" w:rsidRPr="00144B24" w14:paraId="79EAD909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6323F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2A042" w14:textId="3DB6F194" w:rsidR="00D97151" w:rsidRPr="00144B24" w:rsidRDefault="005677EC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6,</w:t>
            </w:r>
            <w:r w:rsidR="009F26B4">
              <w:rPr>
                <w:b/>
                <w:bCs/>
                <w:sz w:val="20"/>
                <w:szCs w:val="20"/>
                <w:lang w:val="en-GB"/>
              </w:rPr>
              <w:t>596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AEA1A" w14:textId="7341BB98" w:rsidR="00D97151" w:rsidRPr="00144B24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6,935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3D763" w14:textId="0E426943" w:rsidR="00D97151" w:rsidRPr="009A723A" w:rsidRDefault="004429B4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9,030</w:t>
            </w:r>
          </w:p>
        </w:tc>
      </w:tr>
      <w:tr w:rsidR="00D97151" w:rsidRPr="00144B24" w14:paraId="0A92A5F1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39F0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C75D8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A826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C9AFD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144B24" w14:paraId="00DE1280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4D3B6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TOTAL ASSETS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AB9B1" w14:textId="4E2D4DDD" w:rsidR="00D97151" w:rsidRPr="00144B24" w:rsidRDefault="005677EC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</w:t>
            </w:r>
            <w:r w:rsidR="009F26B4">
              <w:rPr>
                <w:b/>
                <w:bCs/>
                <w:sz w:val="20"/>
                <w:szCs w:val="20"/>
                <w:lang w:val="en-GB"/>
              </w:rPr>
              <w:t>1,973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2AD91" w14:textId="4E5A411F" w:rsidR="00D97151" w:rsidRPr="00144B24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12,389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96D96" w14:textId="3DBE06CF" w:rsidR="00D97151" w:rsidRPr="009A723A" w:rsidRDefault="00D97151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14,4</w:t>
            </w:r>
            <w:r w:rsidR="004429B4">
              <w:rPr>
                <w:b/>
                <w:sz w:val="20"/>
                <w:szCs w:val="20"/>
                <w:lang w:val="en-GB"/>
              </w:rPr>
              <w:t>14</w:t>
            </w:r>
          </w:p>
        </w:tc>
      </w:tr>
      <w:tr w:rsidR="00D97151" w:rsidRPr="00144B24" w14:paraId="38180390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6767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3CF62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7B64C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95754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144B24" w14:paraId="193F0F93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D812F" w14:textId="77777777" w:rsidR="00D97151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Equity attributable to equity holders of the parent</w:t>
            </w:r>
          </w:p>
          <w:p w14:paraId="1461A1B2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And non-controlling interest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F74B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FB29E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41DFB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144B24" w14:paraId="3CFB096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52D0E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Share capital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43D6" w14:textId="6CD7AB07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564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D22BC" w14:textId="322AE012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564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A76C4" w14:textId="019A1729" w:rsidR="00D97151" w:rsidRPr="00144B24" w:rsidRDefault="00D97151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564</w:t>
            </w:r>
          </w:p>
        </w:tc>
      </w:tr>
      <w:tr w:rsidR="00D97151" w:rsidRPr="00144B24" w14:paraId="3282CD3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4AA36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Share premium account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27B6A" w14:textId="1C3694CE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541E9" w14:textId="68E0DEED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E6E86" w14:textId="21DF2BB4" w:rsidR="00D97151" w:rsidRPr="00144B24" w:rsidRDefault="00D97151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97151" w:rsidRPr="00144B24" w14:paraId="6385E83B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79C35" w14:textId="5A24FC76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 reserves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864E" w14:textId="1E32A126" w:rsidR="00D97151" w:rsidRPr="009A723A" w:rsidRDefault="004D5AA5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(</w:t>
            </w:r>
            <w:r w:rsidR="00D42726">
              <w:rPr>
                <w:bCs/>
                <w:sz w:val="20"/>
                <w:szCs w:val="20"/>
                <w:lang w:val="en-GB"/>
              </w:rPr>
              <w:t>1</w:t>
            </w:r>
            <w:r w:rsidR="009A1228">
              <w:rPr>
                <w:bCs/>
                <w:sz w:val="20"/>
                <w:szCs w:val="20"/>
                <w:lang w:val="en-GB"/>
              </w:rPr>
              <w:t>68</w:t>
            </w:r>
            <w:r>
              <w:rPr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D2B24" w14:textId="2BBF34ED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(59)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CBE86" w14:textId="0B01F0E6" w:rsidR="00D97151" w:rsidRPr="00144B24" w:rsidRDefault="00D97151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="004429B4">
              <w:rPr>
                <w:sz w:val="20"/>
                <w:szCs w:val="20"/>
                <w:lang w:val="en-GB"/>
              </w:rPr>
              <w:t>68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D97151" w:rsidRPr="00144B24" w14:paraId="7E0E1F94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1DFE7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Retained earnings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8000" w14:textId="4EDC2009" w:rsidR="00D97151" w:rsidRPr="009A723A" w:rsidRDefault="004D5AA5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4,</w:t>
            </w:r>
            <w:r w:rsidR="00D42726">
              <w:rPr>
                <w:bCs/>
                <w:sz w:val="20"/>
                <w:szCs w:val="20"/>
                <w:lang w:val="en-GB"/>
              </w:rPr>
              <w:t>6</w:t>
            </w:r>
            <w:r w:rsidR="00D7242A">
              <w:rPr>
                <w:bCs/>
                <w:sz w:val="20"/>
                <w:szCs w:val="20"/>
                <w:lang w:val="en-GB"/>
              </w:rPr>
              <w:t>70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66D19" w14:textId="7431D29A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5,552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41D8A" w14:textId="4C982308" w:rsidR="00D97151" w:rsidRPr="00144B24" w:rsidRDefault="004429B4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5,204</w:t>
            </w:r>
          </w:p>
        </w:tc>
      </w:tr>
      <w:tr w:rsidR="00D97151" w:rsidRPr="009A723A" w14:paraId="3E8E3860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E78E8" w14:textId="34AEE16D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TOTAL EQUITY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15E22" w14:textId="4CD00773" w:rsidR="00D97151" w:rsidRPr="00144B24" w:rsidRDefault="004D5AA5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5,0</w:t>
            </w:r>
            <w:r w:rsidR="009A1228">
              <w:rPr>
                <w:b/>
                <w:bCs/>
                <w:sz w:val="20"/>
                <w:szCs w:val="20"/>
                <w:lang w:val="en-GB"/>
              </w:rPr>
              <w:t>66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50FF2" w14:textId="04339F36" w:rsidR="00D97151" w:rsidRPr="00144B24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6,057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1AFB3" w14:textId="7AC6F0BC" w:rsidR="00D97151" w:rsidRPr="009A723A" w:rsidRDefault="00AE7907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5,700</w:t>
            </w:r>
          </w:p>
        </w:tc>
      </w:tr>
      <w:tr w:rsidR="00D97151" w:rsidRPr="00144B24" w14:paraId="1F2AA176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494CF" w14:textId="77777777" w:rsidR="00D97151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2F5CA81" w14:textId="638CA0E0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Non-current liabilities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50C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C3C57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3AB2D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144B24" w14:paraId="45370193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0E39D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Borrowings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8DD46" w14:textId="2F82F0C7" w:rsidR="00D97151" w:rsidRPr="009A723A" w:rsidRDefault="00686453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94</w:t>
            </w:r>
            <w:r w:rsidR="009808C6">
              <w:rPr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D74BC" w14:textId="0F3B3C75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954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433E1" w14:textId="056D19A4" w:rsidR="00D97151" w:rsidRPr="00144B24" w:rsidRDefault="00AE7907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1,016</w:t>
            </w:r>
          </w:p>
        </w:tc>
      </w:tr>
      <w:tr w:rsidR="00D97151" w:rsidRPr="00144B24" w14:paraId="6DDD35A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3F48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Deferred tax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E7E28" w14:textId="582FD4FD" w:rsidR="00D97151" w:rsidRPr="009A723A" w:rsidRDefault="004D5AA5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</w:t>
            </w:r>
            <w:r w:rsidR="009808C6">
              <w:rPr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A8592" w14:textId="6875C611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35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2FEFF" w14:textId="6833EB0B" w:rsidR="00D97151" w:rsidRPr="00144B24" w:rsidRDefault="00AE7907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58</w:t>
            </w:r>
          </w:p>
        </w:tc>
      </w:tr>
      <w:tr w:rsidR="00D97151" w:rsidRPr="009A723A" w14:paraId="00BC22EF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50A3" w14:textId="77777777" w:rsidR="00D97151" w:rsidRPr="00934F28" w:rsidRDefault="00D97151" w:rsidP="00D9715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2588E" w14:textId="3F5B99E3" w:rsidR="00D97151" w:rsidRPr="00144B24" w:rsidRDefault="004D5AA5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1,0</w:t>
            </w:r>
            <w:r w:rsidR="00686453">
              <w:rPr>
                <w:b/>
                <w:bCs/>
                <w:sz w:val="20"/>
                <w:szCs w:val="20"/>
                <w:lang w:val="en-GB"/>
              </w:rPr>
              <w:t>0</w:t>
            </w:r>
            <w:r w:rsidR="009808C6">
              <w:rPr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C032C" w14:textId="6DA04A65" w:rsidR="00D97151" w:rsidRPr="00144B24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989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282AF" w14:textId="543753F0" w:rsidR="00D97151" w:rsidRPr="009A723A" w:rsidRDefault="00AE7907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1,074</w:t>
            </w:r>
          </w:p>
        </w:tc>
      </w:tr>
      <w:tr w:rsidR="00D97151" w:rsidRPr="009A723A" w14:paraId="6A2C9188" w14:textId="77777777" w:rsidTr="00312DFF">
        <w:trPr>
          <w:gridAfter w:val="4"/>
          <w:wAfter w:w="730" w:type="dxa"/>
          <w:trHeight w:val="270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4D682" w14:textId="77777777" w:rsidR="00D97151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60F19" w14:textId="77777777" w:rsidR="00D97151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DF72A" w14:textId="77777777" w:rsidR="00D97151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FF23B" w14:textId="77777777" w:rsidR="00D97151" w:rsidRDefault="00D97151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  <w:tr w:rsidR="00D97151" w:rsidRPr="00144B24" w14:paraId="765522F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7EEEA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Current liabilities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55F0C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C399B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ADEE0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144B24" w14:paraId="171B8A0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B7E01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Trade and other payables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DB439" w14:textId="3294DAF6" w:rsidR="00D97151" w:rsidRPr="009A723A" w:rsidRDefault="004D5AA5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3,</w:t>
            </w:r>
            <w:r w:rsidR="00686453">
              <w:rPr>
                <w:bCs/>
                <w:sz w:val="20"/>
                <w:szCs w:val="20"/>
                <w:lang w:val="en-GB"/>
              </w:rPr>
              <w:t>356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7A999" w14:textId="3DF2F957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2,667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249F1" w14:textId="260FD21D" w:rsidR="00D97151" w:rsidRPr="00144B24" w:rsidRDefault="00AE7907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3,427</w:t>
            </w:r>
          </w:p>
        </w:tc>
      </w:tr>
      <w:tr w:rsidR="00D97151" w:rsidRPr="00144B24" w14:paraId="42CE0F9A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4B6EB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Current tax liabilities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A3DF8" w14:textId="5A7C7C12" w:rsidR="00D97151" w:rsidRPr="009A723A" w:rsidRDefault="004D5AA5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842D0" w14:textId="16595008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7F8BC" w14:textId="3D56B169" w:rsidR="00D97151" w:rsidRPr="009266A0" w:rsidRDefault="00D97151" w:rsidP="00D97151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D97151" w:rsidRPr="00144B24" w14:paraId="418132EB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07FCE" w14:textId="72B15469" w:rsidR="00D97151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Liabilities held for sale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3F526" w14:textId="5B97B1E3" w:rsidR="00D97151" w:rsidRDefault="003D281C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154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0A18C" w14:textId="2BD4FB44" w:rsidR="00D97151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330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26388" w14:textId="7F1ACBC4" w:rsidR="00D97151" w:rsidRDefault="006262B0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298</w:t>
            </w:r>
          </w:p>
        </w:tc>
      </w:tr>
      <w:tr w:rsidR="00D97151" w:rsidRPr="00144B24" w14:paraId="03E14574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94F79" w14:textId="6C88C142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Borrowings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CE92" w14:textId="143D0E83" w:rsidR="00D97151" w:rsidRPr="009A723A" w:rsidRDefault="00CF21E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2,3</w:t>
            </w:r>
            <w:r w:rsidR="00686453">
              <w:rPr>
                <w:bCs/>
                <w:sz w:val="20"/>
                <w:szCs w:val="20"/>
                <w:lang w:val="en-GB"/>
              </w:rPr>
              <w:t>96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36306" w14:textId="489031AC" w:rsidR="00D97151" w:rsidRPr="009A723A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2,346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AA88F" w14:textId="3F13B4A2" w:rsidR="00D97151" w:rsidRPr="00144B24" w:rsidRDefault="006262B0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3,915</w:t>
            </w:r>
          </w:p>
        </w:tc>
      </w:tr>
      <w:tr w:rsidR="00D97151" w:rsidRPr="00144B24" w14:paraId="421B8BC4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6ADDC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8AEF6" w14:textId="69FC1CEC" w:rsidR="00D97151" w:rsidRPr="00B50C61" w:rsidRDefault="00223F99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5,9</w:t>
            </w:r>
            <w:r w:rsidR="003D281C">
              <w:rPr>
                <w:b/>
                <w:bCs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CC545" w14:textId="2E6D7009" w:rsidR="00D97151" w:rsidRPr="00B50C61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5,343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8C0DC" w14:textId="32AE6235" w:rsidR="00D97151" w:rsidRPr="009A723A" w:rsidRDefault="006262B0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7,640</w:t>
            </w:r>
          </w:p>
        </w:tc>
      </w:tr>
      <w:tr w:rsidR="00D97151" w:rsidRPr="00144B24" w14:paraId="45823204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C1DC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2DEBA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75C2F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87662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144B24" w14:paraId="2E4E412D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5A7EF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TOTAL EQUITY AND LIABILITIES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85330" w14:textId="438B3F03" w:rsidR="00D97151" w:rsidRPr="00606CCE" w:rsidRDefault="009808C6" w:rsidP="00D971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D281C">
              <w:rPr>
                <w:b/>
                <w:bCs/>
                <w:sz w:val="20"/>
                <w:szCs w:val="20"/>
              </w:rPr>
              <w:t>1,973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C50B2" w14:textId="5823D4F7" w:rsidR="00D97151" w:rsidRPr="00144B24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12,389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AB0A" w14:textId="2612CB93" w:rsidR="00D97151" w:rsidRPr="009A723A" w:rsidRDefault="00D97151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14,4</w:t>
            </w:r>
            <w:r w:rsidR="001E5D7B">
              <w:rPr>
                <w:b/>
                <w:sz w:val="20"/>
                <w:szCs w:val="20"/>
                <w:lang w:val="en-GB"/>
              </w:rPr>
              <w:t>14</w:t>
            </w:r>
          </w:p>
        </w:tc>
      </w:tr>
      <w:tr w:rsidR="00931027" w:rsidRPr="00144B24" w14:paraId="40F137D0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72B13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C3591" w14:textId="77777777" w:rsidR="00931027" w:rsidRPr="009A723A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FE853" w14:textId="77777777" w:rsidR="00931027" w:rsidRPr="009A723A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07A51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0EF90099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F4A42" w14:textId="38C28519" w:rsidR="00931027" w:rsidRDefault="00931027" w:rsidP="00E914CD">
            <w:pPr>
              <w:rPr>
                <w:sz w:val="20"/>
                <w:szCs w:val="20"/>
                <w:lang w:val="en-GB"/>
              </w:rPr>
            </w:pPr>
          </w:p>
          <w:p w14:paraId="0E425924" w14:textId="6793244C" w:rsidR="0005694B" w:rsidRDefault="0005694B" w:rsidP="00E914CD">
            <w:pPr>
              <w:rPr>
                <w:sz w:val="20"/>
                <w:szCs w:val="20"/>
                <w:lang w:val="en-GB"/>
              </w:rPr>
            </w:pPr>
          </w:p>
          <w:p w14:paraId="12E467A1" w14:textId="5F68542B" w:rsidR="00092285" w:rsidRDefault="00092285" w:rsidP="00E914CD">
            <w:pPr>
              <w:rPr>
                <w:sz w:val="20"/>
                <w:szCs w:val="20"/>
                <w:lang w:val="en-GB"/>
              </w:rPr>
            </w:pPr>
          </w:p>
          <w:p w14:paraId="4071D6CE" w14:textId="77777777" w:rsidR="00092285" w:rsidRDefault="00092285" w:rsidP="00E914CD">
            <w:pPr>
              <w:rPr>
                <w:sz w:val="20"/>
                <w:szCs w:val="20"/>
                <w:lang w:val="en-GB"/>
              </w:rPr>
            </w:pPr>
          </w:p>
          <w:p w14:paraId="00F7095C" w14:textId="63451FBC" w:rsidR="00F47669" w:rsidRDefault="00F47669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EC1AD" w14:textId="77777777" w:rsidR="00931027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8C69E" w14:textId="77777777" w:rsidR="00931027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86649" w14:textId="77777777" w:rsidR="00931027" w:rsidRPr="00647AC1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7D0E74" w:rsidRPr="003D281C" w14:paraId="23BA7AFD" w14:textId="77777777" w:rsidTr="007D0E74">
        <w:trPr>
          <w:trHeight w:val="255"/>
        </w:trPr>
        <w:tc>
          <w:tcPr>
            <w:tcW w:w="950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6927E" w14:textId="77777777" w:rsidR="001E5D7B" w:rsidRPr="003D281C" w:rsidRDefault="007D0E74" w:rsidP="00B758FD">
            <w:pPr>
              <w:rPr>
                <w:lang w:val="en-GB"/>
              </w:rPr>
            </w:pPr>
            <w:r w:rsidRPr="003D281C">
              <w:rPr>
                <w:lang w:val="en-GB"/>
              </w:rPr>
              <w:lastRenderedPageBreak/>
              <w:br w:type="page"/>
            </w:r>
          </w:p>
          <w:p w14:paraId="58CD504D" w14:textId="77777777" w:rsidR="001E5D7B" w:rsidRPr="003D281C" w:rsidRDefault="001E5D7B" w:rsidP="00B758FD">
            <w:pPr>
              <w:rPr>
                <w:lang w:val="en-GB"/>
              </w:rPr>
            </w:pPr>
          </w:p>
          <w:p w14:paraId="6BD69FB9" w14:textId="6C2EC1CA" w:rsidR="007D0E74" w:rsidRPr="003D281C" w:rsidRDefault="003266AC" w:rsidP="00B758F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3D281C">
              <w:rPr>
                <w:b/>
                <w:bCs/>
                <w:sz w:val="20"/>
                <w:szCs w:val="20"/>
                <w:lang w:val="en-GB"/>
              </w:rPr>
              <w:t>Roebuck Food Group</w:t>
            </w:r>
            <w:r w:rsidR="007D0E74" w:rsidRPr="003D281C">
              <w:rPr>
                <w:b/>
                <w:bCs/>
                <w:sz w:val="20"/>
                <w:szCs w:val="20"/>
                <w:lang w:val="en-GB"/>
              </w:rPr>
              <w:t xml:space="preserve"> plc</w:t>
            </w:r>
          </w:p>
        </w:tc>
      </w:tr>
      <w:tr w:rsidR="007D0E74" w:rsidRPr="003D281C" w14:paraId="4136E465" w14:textId="77777777" w:rsidTr="007D0E74">
        <w:trPr>
          <w:trHeight w:val="255"/>
        </w:trPr>
        <w:tc>
          <w:tcPr>
            <w:tcW w:w="950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5067C" w14:textId="77777777" w:rsidR="007D0E74" w:rsidRPr="003D281C" w:rsidRDefault="007D0E74" w:rsidP="00B758F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3D281C">
              <w:rPr>
                <w:b/>
                <w:bCs/>
                <w:sz w:val="20"/>
                <w:szCs w:val="20"/>
                <w:lang w:val="en-GB"/>
              </w:rPr>
              <w:t>Consolidated statement of changes in equity</w:t>
            </w:r>
          </w:p>
          <w:p w14:paraId="440CFC46" w14:textId="11AFA533" w:rsidR="007D0E74" w:rsidRPr="003D281C" w:rsidRDefault="007D0E74" w:rsidP="00B758F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3D281C">
              <w:rPr>
                <w:b/>
                <w:bCs/>
                <w:sz w:val="20"/>
                <w:szCs w:val="20"/>
                <w:lang w:val="en-GB"/>
              </w:rPr>
              <w:t>For the six months ended 30 June 20</w:t>
            </w:r>
            <w:r w:rsidR="00907B43" w:rsidRPr="003D281C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1E5D7B" w:rsidRPr="003D281C">
              <w:rPr>
                <w:b/>
                <w:bCs/>
                <w:sz w:val="20"/>
                <w:szCs w:val="20"/>
                <w:lang w:val="en-GB"/>
              </w:rPr>
              <w:t>3</w:t>
            </w:r>
          </w:p>
        </w:tc>
      </w:tr>
      <w:tr w:rsidR="007D0E74" w:rsidRPr="003D281C" w14:paraId="6F522368" w14:textId="77777777" w:rsidTr="007D0E74">
        <w:trPr>
          <w:trHeight w:val="255"/>
        </w:trPr>
        <w:tc>
          <w:tcPr>
            <w:tcW w:w="950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4BDCC" w14:textId="2397FC75" w:rsidR="007D0E74" w:rsidRPr="003D281C" w:rsidRDefault="007D0E74" w:rsidP="00B758F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7010E4" w:rsidRPr="003D281C" w14:paraId="01261E72" w14:textId="77777777" w:rsidTr="006C2810">
        <w:trPr>
          <w:gridAfter w:val="1"/>
          <w:wAfter w:w="273" w:type="dxa"/>
          <w:trHeight w:val="35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7454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A7DF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ED176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4AD8" w14:textId="2EE0E466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23C66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3FF86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EBC26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50367" w14:textId="399CDD1A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05B29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2513792A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ABA2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35F1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Share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448FE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 xml:space="preserve">Share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100A7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Other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B22A9" w14:textId="77777777" w:rsidR="007010E4" w:rsidRPr="003D281C" w:rsidRDefault="0081550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Other</w:t>
            </w:r>
          </w:p>
          <w:p w14:paraId="21C2F258" w14:textId="1D7651A0" w:rsidR="00972562" w:rsidRPr="003D281C" w:rsidRDefault="0097256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Distributable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7CE1E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 xml:space="preserve">Retained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B3EEC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9BE65" w14:textId="594A1C2B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A20A7" w14:textId="51DAFDDE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1936007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C1992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DE3A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capital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39A59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premium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4F48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Reserves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6326B" w14:textId="5B102E4F" w:rsidR="007010E4" w:rsidRPr="003D281C" w:rsidRDefault="0097256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8F60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earnings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7AF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Total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490E8" w14:textId="03A8E0D8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7BDB7" w14:textId="0B277464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206E2E4F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30D8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B738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CB6A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75625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09580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£’000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401A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F44D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00321" w14:textId="5A4FE89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F6D6" w14:textId="00C68102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44B747B4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359E0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BC3A9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E09B5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14:paraId="02671A08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</w:tcPr>
          <w:p w14:paraId="485E5E00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90F9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7689E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14:paraId="60A57D0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</w:tcPr>
          <w:p w14:paraId="47B9F9F7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509BDAB7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6AF77" w14:textId="226B2F54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sz w:val="18"/>
                <w:szCs w:val="18"/>
                <w:lang w:val="en-GB" w:eastAsia="en-IE"/>
              </w:rPr>
              <w:t>At 1 January 20</w:t>
            </w:r>
            <w:r w:rsidR="00624BC4" w:rsidRPr="003D281C">
              <w:rPr>
                <w:b/>
                <w:sz w:val="18"/>
                <w:szCs w:val="18"/>
                <w:lang w:val="en-GB" w:eastAsia="en-IE"/>
              </w:rPr>
              <w:t>2</w:t>
            </w:r>
            <w:r w:rsidR="001E5D7B" w:rsidRPr="003D281C">
              <w:rPr>
                <w:b/>
                <w:sz w:val="18"/>
                <w:szCs w:val="18"/>
                <w:lang w:val="en-GB" w:eastAsia="en-IE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6315D" w14:textId="3E67B3FD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5</w:t>
            </w:r>
            <w:r w:rsidR="00CE03D3"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64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07B0C" w14:textId="5B53A885" w:rsidR="007010E4" w:rsidRPr="003D281C" w:rsidRDefault="00CE03D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5D7965" w14:textId="0142F977" w:rsidR="007010E4" w:rsidRPr="003D281C" w:rsidRDefault="0054601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sz w:val="18"/>
                <w:szCs w:val="18"/>
                <w:lang w:val="en-GB" w:eastAsia="en-IE"/>
              </w:rPr>
              <w:t>(237)</w:t>
            </w:r>
          </w:p>
        </w:tc>
        <w:tc>
          <w:tcPr>
            <w:tcW w:w="126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B06B8E2" w14:textId="25584D42" w:rsidR="007010E4" w:rsidRPr="003D281C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FA1D9" w14:textId="0D3C855E" w:rsidR="007010E4" w:rsidRPr="003D281C" w:rsidRDefault="0054601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6,452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0E351" w14:textId="10A894C2" w:rsidR="007010E4" w:rsidRPr="003D281C" w:rsidRDefault="0054601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6,779</w:t>
            </w: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  <w:vAlign w:val="bottom"/>
          </w:tcPr>
          <w:p w14:paraId="6FBD59F6" w14:textId="3C73898C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left w:val="nil"/>
              <w:bottom w:val="single" w:sz="4" w:space="0" w:color="auto"/>
            </w:tcBorders>
            <w:vAlign w:val="bottom"/>
          </w:tcPr>
          <w:p w14:paraId="4E3133C5" w14:textId="469AD1E8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73258970" w14:textId="77777777" w:rsidTr="00C55DB3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289A2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6B595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11BFF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04C040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F43DDF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6D02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D35D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</w:tcPr>
          <w:p w14:paraId="0756B39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right w:val="nil"/>
            </w:tcBorders>
          </w:tcPr>
          <w:p w14:paraId="2433D2A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C55DB3" w:rsidRPr="003D281C" w14:paraId="74725DD9" w14:textId="77777777" w:rsidTr="00C55DB3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86E76" w14:textId="4F80C4DC" w:rsidR="00C55DB3" w:rsidRPr="003D281C" w:rsidRDefault="00C55DB3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Profit for the financial year</w:t>
            </w:r>
          </w:p>
        </w:tc>
        <w:tc>
          <w:tcPr>
            <w:tcW w:w="63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253EB" w14:textId="0B7F8D6D" w:rsidR="00C55DB3" w:rsidRPr="003D281C" w:rsidRDefault="00C55DB3" w:rsidP="00C55D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A6146" w14:textId="376153AF" w:rsidR="00C55DB3" w:rsidRPr="003D281C" w:rsidRDefault="00C55DB3" w:rsidP="00C55D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4D727A7E" w14:textId="2BD4262F" w:rsidR="00C55DB3" w:rsidRPr="003D281C" w:rsidRDefault="00C55DB3" w:rsidP="00C55D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left w:val="nil"/>
              <w:right w:val="nil"/>
            </w:tcBorders>
          </w:tcPr>
          <w:p w14:paraId="3BD2193A" w14:textId="629E39E3" w:rsidR="00C55DB3" w:rsidRPr="003D281C" w:rsidRDefault="00972562" w:rsidP="00972562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ab/>
              <w:t>-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E9DAA" w14:textId="0A8E331D" w:rsidR="00C55DB3" w:rsidRPr="003D281C" w:rsidRDefault="001073F1" w:rsidP="00C55D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(900</w:t>
            </w:r>
            <w:r w:rsidR="00CF51B3" w:rsidRPr="003D281C"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34332" w14:textId="3BAA7090" w:rsidR="00C55DB3" w:rsidRPr="003D281C" w:rsidRDefault="00CF51B3" w:rsidP="00C55D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(900)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2F85B719" w14:textId="77777777" w:rsidR="00C55DB3" w:rsidRPr="003D281C" w:rsidRDefault="00C55DB3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left w:val="nil"/>
              <w:right w:val="nil"/>
            </w:tcBorders>
          </w:tcPr>
          <w:p w14:paraId="37CDFD12" w14:textId="77777777" w:rsidR="00C55DB3" w:rsidRPr="003D281C" w:rsidRDefault="00C55DB3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1CC713A5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8B0C" w14:textId="081E3FBB" w:rsidR="007010E4" w:rsidRPr="003D281C" w:rsidRDefault="00C55DB3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sz w:val="18"/>
                <w:szCs w:val="18"/>
                <w:lang w:val="en-GB" w:eastAsia="en-IE"/>
              </w:rPr>
              <w:t>Foreign exchange gain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0FA7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670EC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6BA3F" w14:textId="1B42497F" w:rsidR="007010E4" w:rsidRPr="003D281C" w:rsidRDefault="00CF51B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3D281C">
              <w:rPr>
                <w:sz w:val="18"/>
                <w:szCs w:val="18"/>
                <w:lang w:val="en-GB" w:eastAsia="en-IE"/>
              </w:rPr>
              <w:t>178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3B252" w14:textId="211CDA08" w:rsidR="007010E4" w:rsidRPr="003D281C" w:rsidRDefault="00972562" w:rsidP="0097256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A671" w14:textId="087CF63A" w:rsidR="007010E4" w:rsidRPr="003D281C" w:rsidRDefault="00B44BB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0ECD" w14:textId="7EE45B6F" w:rsidR="007010E4" w:rsidRPr="003D281C" w:rsidRDefault="00CF51B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178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5F9E9" w14:textId="759CFB82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7CE03" w14:textId="377098A6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549B2728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97085" w14:textId="04A6F26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sz w:val="18"/>
                <w:szCs w:val="18"/>
                <w:lang w:val="en-GB" w:eastAsia="en-IE"/>
              </w:rPr>
              <w:t xml:space="preserve">Total comprehensive income for the </w:t>
            </w:r>
            <w:r w:rsidR="00416988" w:rsidRPr="003D281C">
              <w:rPr>
                <w:b/>
                <w:sz w:val="18"/>
                <w:szCs w:val="18"/>
                <w:lang w:val="en-GB" w:eastAsia="en-IE"/>
              </w:rPr>
              <w:t>period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E4E0C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4F0E2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89F5BB" w14:textId="3F863374" w:rsidR="007010E4" w:rsidRPr="003D281C" w:rsidRDefault="0063682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178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9A4C26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3B1FC" w14:textId="62400DFE" w:rsidR="007010E4" w:rsidRPr="003D281C" w:rsidRDefault="0063682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(900)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B09D" w14:textId="4F8399EB" w:rsidR="007010E4" w:rsidRPr="003D281C" w:rsidRDefault="0063682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(722)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9776D5A" w14:textId="47D0B155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AACD85" w14:textId="226996F3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0299A0E1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9FA1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Issue of share capital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BB538" w14:textId="38A52BE5" w:rsidR="007010E4" w:rsidRPr="003D281C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40B05" w14:textId="3BAD9521" w:rsidR="007010E4" w:rsidRPr="003D281C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747AB50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383F68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46F8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795E" w14:textId="40C2E1B1" w:rsidR="007010E4" w:rsidRPr="003D281C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1BA502D0" w14:textId="44D274EC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24699C30" w14:textId="2C2FE78A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27EF96C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D7722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sz w:val="18"/>
                <w:szCs w:val="18"/>
                <w:lang w:val="en-GB" w:eastAsia="en-IE"/>
              </w:rPr>
              <w:t>Equity dividends paid (recognised directly in equity)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0315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0B25E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2876DA2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0859D2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A5E3F" w14:textId="4694432E" w:rsidR="007010E4" w:rsidRPr="003D281C" w:rsidRDefault="0041698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E6D94" w14:textId="3BCEFA7E" w:rsidR="007010E4" w:rsidRPr="003D281C" w:rsidRDefault="0041698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722EA6AC" w14:textId="15E0688A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02BD0182" w14:textId="58DC48C4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481CE63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02D0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sz w:val="18"/>
                <w:szCs w:val="18"/>
                <w:lang w:val="en-GB" w:eastAsia="en-IE"/>
              </w:rPr>
              <w:t>Transactions with owners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D48B3" w14:textId="06F5C578" w:rsidR="007010E4" w:rsidRPr="003D281C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AFA54" w14:textId="6513E12E" w:rsidR="007010E4" w:rsidRPr="003D281C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B259BC" w14:textId="5B62880B" w:rsidR="007010E4" w:rsidRPr="003D281C" w:rsidRDefault="001A5E6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2A2446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178</w:t>
            </w: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294675" w14:textId="167FAAE3" w:rsidR="007010E4" w:rsidRPr="003D281C" w:rsidRDefault="0041698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0C315" w14:textId="18F5F384" w:rsidR="007010E4" w:rsidRPr="003D281C" w:rsidRDefault="0063682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(900)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8C889" w14:textId="7350C500" w:rsidR="007010E4" w:rsidRPr="003D281C" w:rsidRDefault="0063682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(722)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C1E353" w14:textId="09431695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3A996E" w14:textId="59400D1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5742AFFD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93F8A" w14:textId="13D4C5FF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sz w:val="18"/>
                <w:szCs w:val="18"/>
                <w:lang w:val="en-GB" w:eastAsia="en-IE"/>
              </w:rPr>
              <w:t xml:space="preserve">At </w:t>
            </w:r>
            <w:r w:rsidR="000819BE" w:rsidRPr="003D281C">
              <w:rPr>
                <w:b/>
                <w:sz w:val="18"/>
                <w:szCs w:val="18"/>
                <w:lang w:val="en-GB" w:eastAsia="en-IE"/>
              </w:rPr>
              <w:t xml:space="preserve">30 June </w:t>
            </w:r>
            <w:r w:rsidRPr="003D281C">
              <w:rPr>
                <w:b/>
                <w:sz w:val="18"/>
                <w:szCs w:val="18"/>
                <w:lang w:val="en-GB" w:eastAsia="en-IE"/>
              </w:rPr>
              <w:t>20</w:t>
            </w:r>
            <w:r w:rsidR="00624BC4" w:rsidRPr="003D281C">
              <w:rPr>
                <w:b/>
                <w:sz w:val="18"/>
                <w:szCs w:val="18"/>
                <w:lang w:val="en-GB" w:eastAsia="en-IE"/>
              </w:rPr>
              <w:t>2</w:t>
            </w:r>
            <w:r w:rsidR="0022796A" w:rsidRPr="003D281C">
              <w:rPr>
                <w:b/>
                <w:sz w:val="18"/>
                <w:szCs w:val="18"/>
                <w:lang w:val="en-GB" w:eastAsia="en-IE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741B0" w14:textId="49C4715F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5</w:t>
            </w:r>
            <w:r w:rsidR="00636826"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FCB63" w14:textId="379F4CE4" w:rsidR="007010E4" w:rsidRPr="003D281C" w:rsidRDefault="0063682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9A759F" w14:textId="2F8F62FF" w:rsidR="007010E4" w:rsidRPr="003D281C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sz w:val="18"/>
                <w:szCs w:val="18"/>
                <w:lang w:val="en-GB" w:eastAsia="en-IE"/>
              </w:rPr>
              <w:t>(</w:t>
            </w:r>
            <w:r w:rsidR="00636826" w:rsidRPr="003D281C">
              <w:rPr>
                <w:b/>
                <w:sz w:val="18"/>
                <w:szCs w:val="18"/>
                <w:lang w:val="en-GB" w:eastAsia="en-IE"/>
              </w:rPr>
              <w:t>59</w:t>
            </w:r>
            <w:r w:rsidRPr="003D281C">
              <w:rPr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9F3ABC" w14:textId="5E19C412" w:rsidR="007010E4" w:rsidRPr="003D281C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D46BE" w14:textId="0DE62834" w:rsidR="007010E4" w:rsidRPr="003D281C" w:rsidRDefault="0063682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5,552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FB805" w14:textId="643C8A6C" w:rsidR="007010E4" w:rsidRPr="003D281C" w:rsidRDefault="0063682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6,057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337F38" w14:textId="606781C4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4544B" w14:textId="6DC602D4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68368950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66895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6F6A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0DB9B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1257D9B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</w:tcPr>
          <w:p w14:paraId="76509B4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1787E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825C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23AD4EDB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4AB6F735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333DC61A" w14:textId="77777777" w:rsidTr="000613AD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EB2D5" w14:textId="5282944D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3D281C">
              <w:rPr>
                <w:sz w:val="18"/>
                <w:szCs w:val="18"/>
                <w:lang w:val="en-GB" w:eastAsia="en-IE"/>
              </w:rPr>
              <w:t xml:space="preserve">Net profit for the financial </w:t>
            </w:r>
            <w:r w:rsidR="00416988" w:rsidRPr="003D281C">
              <w:rPr>
                <w:sz w:val="18"/>
                <w:szCs w:val="18"/>
                <w:lang w:val="en-GB" w:eastAsia="en-IE"/>
              </w:rPr>
              <w:t>period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570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A12CA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0CF9D3C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7CFD612" w14:textId="0455210E" w:rsidR="007010E4" w:rsidRPr="00DC6732" w:rsidRDefault="000613A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45120" w14:textId="2A955C63" w:rsidR="007010E4" w:rsidRPr="00DC6732" w:rsidRDefault="00152945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69727C">
              <w:rPr>
                <w:rFonts w:eastAsia="Arial Unicode MS"/>
                <w:sz w:val="18"/>
                <w:szCs w:val="18"/>
                <w:lang w:val="en-GB" w:eastAsia="en-IE"/>
              </w:rPr>
              <w:t>348)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8F145" w14:textId="1FA7F84F" w:rsidR="007010E4" w:rsidRPr="00DC6732" w:rsidRDefault="0069727C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(348)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1E0CCA32" w14:textId="1828B800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6BB5A9BE" w14:textId="7DEA14B1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0613AD" w:rsidRPr="00DC6732" w14:paraId="0075C6AF" w14:textId="77777777" w:rsidTr="000613AD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1D907" w14:textId="06299566" w:rsidR="000613AD" w:rsidRPr="00DC6732" w:rsidRDefault="000613AD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>
              <w:rPr>
                <w:sz w:val="18"/>
                <w:szCs w:val="18"/>
                <w:lang w:val="en-GB" w:eastAsia="en-IE"/>
              </w:rPr>
              <w:t>Foreign exchange loss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FC785" w14:textId="563E8336" w:rsidR="000613AD" w:rsidRPr="00DC6732" w:rsidRDefault="0085369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61B53" w14:textId="373C92CC" w:rsidR="000613AD" w:rsidRPr="00DC6732" w:rsidRDefault="0085369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3091B" w14:textId="7581218F" w:rsidR="000613AD" w:rsidRPr="00DC6732" w:rsidRDefault="00646AA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(9)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1355C" w14:textId="29D87055" w:rsidR="000613AD" w:rsidRPr="00DC6732" w:rsidRDefault="0085369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9017C" w14:textId="1C6480F2" w:rsidR="000613AD" w:rsidRPr="00DC6732" w:rsidRDefault="0051714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ABD94" w14:textId="6246F9B4" w:rsidR="000613AD" w:rsidRDefault="0085369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F77FD4">
              <w:rPr>
                <w:rFonts w:eastAsia="Arial Unicode MS"/>
                <w:sz w:val="18"/>
                <w:szCs w:val="18"/>
                <w:lang w:val="en-GB" w:eastAsia="en-IE"/>
              </w:rPr>
              <w:t>9</w:t>
            </w:r>
            <w:r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02B78DD8" w14:textId="77777777" w:rsidR="000613AD" w:rsidRPr="00DC6732" w:rsidRDefault="000613A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56C937FD" w14:textId="77777777" w:rsidR="000613AD" w:rsidRPr="00DC6732" w:rsidRDefault="000613A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570B677B" w14:textId="77777777" w:rsidTr="000613AD">
        <w:trPr>
          <w:gridAfter w:val="1"/>
          <w:wAfter w:w="273" w:type="dxa"/>
          <w:trHeight w:val="255"/>
        </w:trPr>
        <w:tc>
          <w:tcPr>
            <w:tcW w:w="2646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59275" w14:textId="13AE08A0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sz w:val="18"/>
                <w:szCs w:val="18"/>
                <w:lang w:val="en-GB" w:eastAsia="en-IE"/>
              </w:rPr>
              <w:t xml:space="preserve">Total comprehensive income for </w:t>
            </w:r>
            <w:r w:rsidR="00416988" w:rsidRPr="00DC6732">
              <w:rPr>
                <w:b/>
                <w:sz w:val="18"/>
                <w:szCs w:val="18"/>
                <w:lang w:val="en-GB" w:eastAsia="en-IE"/>
              </w:rPr>
              <w:t>the period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0897D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6B55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B7D7D82" w14:textId="2C01DAFD" w:rsidR="007010E4" w:rsidRPr="00DC6732" w:rsidRDefault="00861F3E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165874">
              <w:rPr>
                <w:rFonts w:eastAsia="Arial Unicode MS"/>
                <w:b/>
                <w:sz w:val="18"/>
                <w:szCs w:val="18"/>
                <w:lang w:val="en-GB" w:eastAsia="en-IE"/>
              </w:rPr>
              <w:t>9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844D810" w14:textId="6F5A26A5" w:rsidR="007010E4" w:rsidRPr="00DC6732" w:rsidRDefault="0085369F" w:rsidP="00853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1D6FA" w14:textId="5CAB84BF" w:rsidR="007010E4" w:rsidRPr="00DC6732" w:rsidRDefault="0069727C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(348)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0DD5C" w14:textId="08953D15" w:rsidR="007010E4" w:rsidRPr="00DC6732" w:rsidRDefault="00F77FD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(357)</w:t>
            </w:r>
          </w:p>
        </w:tc>
        <w:tc>
          <w:tcPr>
            <w:tcW w:w="274" w:type="dxa"/>
            <w:tcBorders>
              <w:left w:val="nil"/>
              <w:right w:val="nil"/>
            </w:tcBorders>
            <w:vAlign w:val="bottom"/>
          </w:tcPr>
          <w:p w14:paraId="5078D02A" w14:textId="20AB9E2B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left w:val="nil"/>
              <w:right w:val="nil"/>
            </w:tcBorders>
            <w:vAlign w:val="bottom"/>
          </w:tcPr>
          <w:p w14:paraId="45D6A882" w14:textId="6D27887A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0B9D04A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DB4D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DC6732">
              <w:rPr>
                <w:sz w:val="18"/>
                <w:szCs w:val="18"/>
                <w:lang w:val="en-GB" w:eastAsia="en-IE"/>
              </w:rPr>
              <w:t>Issue of share capital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0AB06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DE11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F0210DF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D4DEDBD" w14:textId="6A49EF83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64461" w14:textId="2429F26F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9F31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67106A03" w14:textId="06917C9E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7BBFE40F" w14:textId="72DF962F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499E2294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8D948" w14:textId="6805E6D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bookmarkStart w:id="0" w:name="OLE_LINK26"/>
            <w:bookmarkStart w:id="1" w:name="OLE_LINK38"/>
            <w:r w:rsidRPr="00DC6732">
              <w:rPr>
                <w:sz w:val="18"/>
                <w:szCs w:val="18"/>
                <w:lang w:val="en-GB" w:eastAsia="en-IE"/>
              </w:rPr>
              <w:t xml:space="preserve">Equity dividends paid </w:t>
            </w:r>
            <w:r w:rsidR="006B128C">
              <w:rPr>
                <w:sz w:val="18"/>
                <w:szCs w:val="18"/>
                <w:lang w:val="en-GB" w:eastAsia="en-IE"/>
              </w:rPr>
              <w:t>(recognised directly in equity)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6BBC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5D733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47D997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1745CB1" w14:textId="39B1AEE2" w:rsidR="007010E4" w:rsidRPr="00DC6732" w:rsidRDefault="00B1711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4C791" w14:textId="04DA9977" w:rsidR="007010E4" w:rsidRPr="00DC6732" w:rsidRDefault="006B128C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8FAA4" w14:textId="59A04701" w:rsidR="007010E4" w:rsidRPr="00DC6732" w:rsidRDefault="006B128C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14F42DD0" w14:textId="72F598D6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768E3BEE" w14:textId="16667079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61364EF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367F7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sz w:val="18"/>
                <w:szCs w:val="18"/>
                <w:lang w:val="en-GB" w:eastAsia="en-IE"/>
              </w:rPr>
              <w:t>Transactions with owners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849D8" w14:textId="29705833" w:rsidR="007010E4" w:rsidRPr="00DC6732" w:rsidRDefault="006B128C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B882" w14:textId="07B08F01" w:rsidR="007010E4" w:rsidRPr="00DC6732" w:rsidRDefault="006B128C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459A5" w14:textId="4CB06F37" w:rsidR="007010E4" w:rsidRPr="00DC6732" w:rsidRDefault="00E85FE7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165874">
              <w:rPr>
                <w:rFonts w:eastAsia="Arial Unicode MS"/>
                <w:b/>
                <w:sz w:val="18"/>
                <w:szCs w:val="18"/>
                <w:lang w:val="en-GB" w:eastAsia="en-IE"/>
              </w:rPr>
              <w:t>9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500A0C" w14:textId="1BCF5E51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E58FC" w14:textId="484B98CD" w:rsidR="007010E4" w:rsidRPr="00DC6732" w:rsidRDefault="00A403E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(3</w:t>
            </w:r>
            <w:r w:rsidR="00985B9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48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8813C" w14:textId="2DC334F1" w:rsidR="007010E4" w:rsidRPr="00DC6732" w:rsidRDefault="00607629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F77FD4">
              <w:rPr>
                <w:rFonts w:eastAsia="Arial Unicode MS"/>
                <w:b/>
                <w:sz w:val="18"/>
                <w:szCs w:val="18"/>
                <w:lang w:val="en-GB" w:eastAsia="en-IE"/>
              </w:rPr>
              <w:t>357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128B6E" w14:textId="33D635C8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7BAA04" w14:textId="69EC932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bookmarkEnd w:id="0"/>
      <w:bookmarkEnd w:id="1"/>
      <w:tr w:rsidR="007010E4" w:rsidRPr="00DC6732" w14:paraId="77CEA8C7" w14:textId="77777777" w:rsidTr="006C2810">
        <w:trPr>
          <w:gridAfter w:val="1"/>
          <w:wAfter w:w="273" w:type="dxa"/>
          <w:trHeight w:val="270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0E78B" w14:textId="2D4A7F0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 xml:space="preserve">At </w:t>
            </w:r>
            <w:r w:rsidR="00416988" w:rsidRPr="00DC6732">
              <w:rPr>
                <w:b/>
                <w:bCs/>
                <w:sz w:val="18"/>
                <w:szCs w:val="18"/>
                <w:lang w:val="en-GB" w:eastAsia="en-IE"/>
              </w:rPr>
              <w:t>31 December</w:t>
            </w: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 xml:space="preserve"> 20</w:t>
            </w:r>
            <w:r w:rsidR="00624BC4">
              <w:rPr>
                <w:b/>
                <w:bCs/>
                <w:sz w:val="18"/>
                <w:szCs w:val="18"/>
                <w:lang w:val="en-GB" w:eastAsia="en-IE"/>
              </w:rPr>
              <w:t>2</w:t>
            </w:r>
            <w:r w:rsidR="0022796A">
              <w:rPr>
                <w:b/>
                <w:bCs/>
                <w:sz w:val="18"/>
                <w:szCs w:val="18"/>
                <w:lang w:val="en-GB" w:eastAsia="en-IE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FC313" w14:textId="77BCD014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5</w:t>
            </w:r>
            <w:r w:rsidR="00241B78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B61E0" w14:textId="31843639" w:rsidR="007010E4" w:rsidRPr="00DC6732" w:rsidRDefault="00D70FA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3356D47F" w14:textId="0CB3FC55" w:rsidR="007010E4" w:rsidRPr="00DC6732" w:rsidRDefault="00E85FE7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b/>
                <w:bCs/>
                <w:sz w:val="18"/>
                <w:szCs w:val="18"/>
                <w:lang w:val="en-GB" w:eastAsia="en-IE"/>
              </w:rPr>
              <w:t>(</w:t>
            </w:r>
            <w:r w:rsidR="00646AA0">
              <w:rPr>
                <w:b/>
                <w:bCs/>
                <w:sz w:val="18"/>
                <w:szCs w:val="18"/>
                <w:lang w:val="en-GB" w:eastAsia="en-IE"/>
              </w:rPr>
              <w:t>68</w:t>
            </w:r>
            <w:r>
              <w:rPr>
                <w:b/>
                <w:bCs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2522EB5F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  <w:p w14:paraId="47AC702E" w14:textId="77EB9D0A" w:rsidR="007010E4" w:rsidRPr="00DC6732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8784B" w14:textId="768F7AB9" w:rsidR="007010E4" w:rsidRPr="00DC6732" w:rsidRDefault="0008705B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5,204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B9816" w14:textId="6D3D97DA" w:rsidR="007010E4" w:rsidRPr="00DC6732" w:rsidRDefault="004A3EB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5,700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05D6385F" w14:textId="2FAEEFEE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063D46B8" w14:textId="58B19506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</w:tbl>
    <w:p w14:paraId="4E2DD360" w14:textId="77777777" w:rsidR="007010E4" w:rsidRPr="00DC6732" w:rsidRDefault="007010E4" w:rsidP="007010E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b/>
          <w:sz w:val="22"/>
          <w:szCs w:val="20"/>
          <w:lang w:val="en-GB" w:eastAsia="en-IE"/>
        </w:rPr>
      </w:pPr>
    </w:p>
    <w:tbl>
      <w:tblPr>
        <w:tblW w:w="9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30"/>
        <w:gridCol w:w="850"/>
        <w:gridCol w:w="992"/>
        <w:gridCol w:w="1261"/>
        <w:gridCol w:w="1134"/>
        <w:gridCol w:w="1418"/>
        <w:gridCol w:w="141"/>
        <w:gridCol w:w="159"/>
      </w:tblGrid>
      <w:tr w:rsidR="007D0E74" w:rsidRPr="008B22C3" w14:paraId="6D73906E" w14:textId="77777777" w:rsidTr="00D535DD">
        <w:trPr>
          <w:trHeight w:val="255"/>
        </w:trPr>
        <w:tc>
          <w:tcPr>
            <w:tcW w:w="264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0333E" w14:textId="65E95ECE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8B22C3">
              <w:rPr>
                <w:sz w:val="18"/>
                <w:szCs w:val="18"/>
                <w:lang w:val="en-GB" w:eastAsia="en-IE"/>
              </w:rPr>
              <w:t>Net profit for the financial period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AAC7D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809FA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0163C278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6B2838CD" w14:textId="44D4E760" w:rsidR="007D0E74" w:rsidRPr="008B22C3" w:rsidRDefault="00F13A9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80E0F" w14:textId="6D2E05E6" w:rsidR="007D0E74" w:rsidRPr="008B22C3" w:rsidRDefault="00CF21E1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2A2A86">
              <w:rPr>
                <w:rFonts w:eastAsia="Arial Unicode MS"/>
                <w:sz w:val="18"/>
                <w:szCs w:val="18"/>
                <w:lang w:val="en-GB" w:eastAsia="en-IE"/>
              </w:rPr>
              <w:t>53</w:t>
            </w:r>
            <w:r w:rsidR="00C549A5">
              <w:rPr>
                <w:rFonts w:eastAsia="Arial Unicode MS"/>
                <w:sz w:val="18"/>
                <w:szCs w:val="18"/>
                <w:lang w:val="en-GB" w:eastAsia="en-IE"/>
              </w:rPr>
              <w:t>4</w:t>
            </w:r>
            <w:r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FFE97" w14:textId="703F01C3" w:rsidR="007D0E74" w:rsidRPr="008B22C3" w:rsidRDefault="00CF21E1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2A2A86">
              <w:rPr>
                <w:rFonts w:eastAsia="Arial Unicode MS"/>
                <w:sz w:val="18"/>
                <w:szCs w:val="18"/>
                <w:lang w:val="en-GB" w:eastAsia="en-IE"/>
              </w:rPr>
              <w:t>53</w:t>
            </w:r>
            <w:r w:rsidR="00C549A5">
              <w:rPr>
                <w:rFonts w:eastAsia="Arial Unicode MS"/>
                <w:sz w:val="18"/>
                <w:szCs w:val="18"/>
                <w:lang w:val="en-GB" w:eastAsia="en-IE"/>
              </w:rPr>
              <w:t>4</w:t>
            </w:r>
            <w:r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36368F9E" w14:textId="69B537E3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vAlign w:val="bottom"/>
          </w:tcPr>
          <w:p w14:paraId="66307E8B" w14:textId="33BCB695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D1075F" w:rsidRPr="008B22C3" w14:paraId="4B401455" w14:textId="77777777" w:rsidTr="000652AC">
        <w:trPr>
          <w:trHeight w:val="255"/>
        </w:trPr>
        <w:tc>
          <w:tcPr>
            <w:tcW w:w="264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2A91C" w14:textId="7354B876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>
              <w:rPr>
                <w:sz w:val="18"/>
                <w:szCs w:val="18"/>
                <w:lang w:val="en-GB" w:eastAsia="en-IE"/>
              </w:rPr>
              <w:t>Foreign Exchange Gain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E5EF5" w14:textId="143580EE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D90ED" w14:textId="639FD9E4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DCF95" w14:textId="4402A223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E26F0B">
              <w:rPr>
                <w:rFonts w:eastAsia="Arial Unicode MS"/>
                <w:sz w:val="18"/>
                <w:szCs w:val="18"/>
                <w:lang w:val="en-GB" w:eastAsia="en-IE"/>
              </w:rPr>
              <w:t>100</w:t>
            </w:r>
            <w:r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147CA" w14:textId="39599B03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C0737" w14:textId="1ED00B43" w:rsidR="00D1075F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DCC7C" w14:textId="4EF0F24D" w:rsidR="00D1075F" w:rsidRDefault="00911F0C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E26F0B">
              <w:rPr>
                <w:rFonts w:eastAsia="Arial Unicode MS"/>
                <w:sz w:val="18"/>
                <w:szCs w:val="18"/>
                <w:lang w:val="en-GB" w:eastAsia="en-IE"/>
              </w:rPr>
              <w:t>100</w:t>
            </w:r>
            <w:r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A5C21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D48D6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D1075F" w:rsidRPr="008B22C3" w14:paraId="2755386A" w14:textId="77777777" w:rsidTr="00D535DD">
        <w:trPr>
          <w:trHeight w:val="255"/>
        </w:trPr>
        <w:tc>
          <w:tcPr>
            <w:tcW w:w="2646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8C86C" w14:textId="168DA63D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b/>
                <w:sz w:val="18"/>
                <w:szCs w:val="18"/>
                <w:lang w:val="en-GB" w:eastAsia="en-IE"/>
              </w:rPr>
              <w:t>Total comprehensive income for the period</w:t>
            </w:r>
          </w:p>
        </w:tc>
        <w:tc>
          <w:tcPr>
            <w:tcW w:w="63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D7F7A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00D2F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5906C82C" w14:textId="3EDFA521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E26F0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100</w:t>
            </w:r>
            <w:r w:rsidR="002E141D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tcBorders>
              <w:left w:val="nil"/>
              <w:right w:val="nil"/>
            </w:tcBorders>
            <w:vAlign w:val="bottom"/>
          </w:tcPr>
          <w:p w14:paraId="743A22D0" w14:textId="2134EDD0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675CD" w14:textId="55C44461" w:rsidR="00D1075F" w:rsidRPr="008B22C3" w:rsidRDefault="002E141D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2A2A86">
              <w:rPr>
                <w:rFonts w:eastAsia="Arial Unicode MS"/>
                <w:b/>
                <w:sz w:val="18"/>
                <w:szCs w:val="18"/>
                <w:lang w:val="en-GB" w:eastAsia="en-IE"/>
              </w:rPr>
              <w:t>53</w:t>
            </w:r>
            <w:r w:rsidR="00C549A5">
              <w:rPr>
                <w:rFonts w:eastAsia="Arial Unicode MS"/>
                <w:b/>
                <w:sz w:val="18"/>
                <w:szCs w:val="18"/>
                <w:lang w:val="en-GB" w:eastAsia="en-IE"/>
              </w:rPr>
              <w:t>4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23D93" w14:textId="085FA869" w:rsidR="00D1075F" w:rsidRPr="008B22C3" w:rsidRDefault="002E141D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3351E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6</w:t>
            </w:r>
            <w:r w:rsidR="00E26F0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34</w:t>
            </w:r>
            <w:r w:rsidR="00606307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bottom"/>
          </w:tcPr>
          <w:p w14:paraId="3830ECDF" w14:textId="42946FE5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bottom"/>
          </w:tcPr>
          <w:p w14:paraId="47FBF0E4" w14:textId="682DDD6C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D1075F" w:rsidRPr="008B22C3" w14:paraId="0A239849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20F55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8B22C3">
              <w:rPr>
                <w:sz w:val="18"/>
                <w:szCs w:val="18"/>
                <w:lang w:val="en-GB" w:eastAsia="en-IE"/>
              </w:rPr>
              <w:t>Issue of share capital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2D4AB" w14:textId="77278E8F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58514" w14:textId="46CA3E1E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435F2BC1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351E5CA3" w14:textId="06940A66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4A4AA" w14:textId="1B2314B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0A97" w14:textId="0B7B9124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55A90DDC" w14:textId="2986A54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vAlign w:val="bottom"/>
          </w:tcPr>
          <w:p w14:paraId="518583F1" w14:textId="5395811A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D1075F" w:rsidRPr="008B22C3" w14:paraId="107D3167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5D2EF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sz w:val="18"/>
                <w:szCs w:val="18"/>
                <w:lang w:val="en-GB" w:eastAsia="en-IE"/>
              </w:rPr>
              <w:t>Equity dividends paid (recognised directly in equity)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9C6F6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27E52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7F14D70B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5D8AB73B" w14:textId="785FA99E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4448D" w14:textId="5D057D7B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6A134" w14:textId="35C9C242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57C30269" w14:textId="0A5FCA13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vAlign w:val="bottom"/>
          </w:tcPr>
          <w:p w14:paraId="6F404AA9" w14:textId="2D7F5EAC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D1075F" w:rsidRPr="008B22C3" w14:paraId="326FA721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9359E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b/>
                <w:sz w:val="18"/>
                <w:szCs w:val="18"/>
                <w:lang w:val="en-GB" w:eastAsia="en-IE"/>
              </w:rPr>
              <w:t>Transactions with owners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AB594" w14:textId="133F4F6F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DE08" w14:textId="18DB84C5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6CEFE" w14:textId="696A4189" w:rsidR="00D1075F" w:rsidRPr="008B22C3" w:rsidRDefault="002E141D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E26F0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100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FCA4E" w14:textId="77777777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D89E" w14:textId="419AE2EB" w:rsidR="00D1075F" w:rsidRPr="008B22C3" w:rsidRDefault="00606307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3351E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534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30DC6" w14:textId="7668BE3B" w:rsidR="00D1075F" w:rsidRPr="008B22C3" w:rsidRDefault="00606307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1C446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6</w:t>
            </w:r>
            <w:r w:rsidR="002969D6">
              <w:rPr>
                <w:rFonts w:eastAsia="Arial Unicode MS"/>
                <w:b/>
                <w:sz w:val="18"/>
                <w:szCs w:val="18"/>
                <w:lang w:val="en-GB" w:eastAsia="en-IE"/>
              </w:rPr>
              <w:t>34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643FBF" w14:textId="289AADE9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EE3B8F" w14:textId="5C4D9D5C" w:rsidR="00D1075F" w:rsidRPr="008B22C3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D1075F" w:rsidRPr="005E5D4A" w14:paraId="632DAF9F" w14:textId="77777777" w:rsidTr="006C2810">
        <w:trPr>
          <w:trHeight w:val="270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B7017" w14:textId="4E87320B" w:rsidR="00D1075F" w:rsidRPr="005E5D4A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5E5D4A">
              <w:rPr>
                <w:b/>
                <w:bCs/>
                <w:sz w:val="18"/>
                <w:szCs w:val="18"/>
                <w:lang w:val="en-GB" w:eastAsia="en-IE"/>
              </w:rPr>
              <w:t>At 30 June 2023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C054" w14:textId="31643EED" w:rsidR="00D1075F" w:rsidRPr="005E5D4A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5E5D4A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564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A232C" w14:textId="22DBD8C5" w:rsidR="00D1075F" w:rsidRPr="005E5D4A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5E5D4A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050406FF" w14:textId="21030D9D" w:rsidR="00D1075F" w:rsidRPr="005E5D4A" w:rsidRDefault="002E141D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5E5D4A">
              <w:rPr>
                <w:b/>
                <w:bCs/>
                <w:sz w:val="18"/>
                <w:szCs w:val="18"/>
                <w:lang w:val="en-GB" w:eastAsia="en-IE"/>
              </w:rPr>
              <w:t>(</w:t>
            </w:r>
            <w:r w:rsidR="00AB0282" w:rsidRPr="005E5D4A">
              <w:rPr>
                <w:b/>
                <w:bCs/>
                <w:sz w:val="18"/>
                <w:szCs w:val="18"/>
                <w:lang w:val="en-GB" w:eastAsia="en-IE"/>
              </w:rPr>
              <w:t>16</w:t>
            </w:r>
            <w:r w:rsidR="00E26F0B" w:rsidRPr="005E5D4A">
              <w:rPr>
                <w:b/>
                <w:bCs/>
                <w:sz w:val="18"/>
                <w:szCs w:val="18"/>
                <w:lang w:val="en-GB" w:eastAsia="en-IE"/>
              </w:rPr>
              <w:t>8</w:t>
            </w:r>
            <w:r w:rsidRPr="005E5D4A">
              <w:rPr>
                <w:b/>
                <w:bCs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068D22B8" w14:textId="77777777" w:rsidR="00D1075F" w:rsidRPr="005E5D4A" w:rsidRDefault="00D1075F" w:rsidP="00D107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  <w:p w14:paraId="6F799FE8" w14:textId="1E3A5A8A" w:rsidR="00D1075F" w:rsidRPr="005E5D4A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5E5D4A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86C2D" w14:textId="6D0D17B9" w:rsidR="00D1075F" w:rsidRPr="005E5D4A" w:rsidRDefault="00EF40C3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5E5D4A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4,670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AB0F9" w14:textId="24D34A8A" w:rsidR="00D1075F" w:rsidRPr="005E5D4A" w:rsidRDefault="00557489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5E5D4A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5,0</w:t>
            </w:r>
            <w:r w:rsidR="001F6867" w:rsidRPr="005E5D4A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66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324403E5" w14:textId="377D5E13" w:rsidR="00D1075F" w:rsidRPr="005E5D4A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76562DF3" w14:textId="510E952A" w:rsidR="00D1075F" w:rsidRPr="005E5D4A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</w:tbl>
    <w:p w14:paraId="4F12F818" w14:textId="77777777" w:rsidR="007010E4" w:rsidRPr="005E5D4A" w:rsidRDefault="007010E4" w:rsidP="007010E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b/>
          <w:sz w:val="22"/>
          <w:szCs w:val="20"/>
          <w:lang w:val="en-GB" w:eastAsia="en-IE"/>
        </w:rPr>
      </w:pPr>
    </w:p>
    <w:p w14:paraId="01126615" w14:textId="25C491FA" w:rsidR="00931027" w:rsidRPr="005E5D4A" w:rsidRDefault="00931027" w:rsidP="00931027">
      <w:pPr>
        <w:rPr>
          <w:lang w:val="en-GB"/>
        </w:rPr>
      </w:pPr>
    </w:p>
    <w:p w14:paraId="0120F4D2" w14:textId="76B9FB1A" w:rsidR="007010E4" w:rsidRPr="005E5D4A" w:rsidRDefault="007010E4" w:rsidP="00931027">
      <w:pPr>
        <w:rPr>
          <w:lang w:val="en-GB"/>
        </w:rPr>
      </w:pPr>
    </w:p>
    <w:p w14:paraId="57E2FC72" w14:textId="39FB7FC0" w:rsidR="003C2616" w:rsidRPr="005E5D4A" w:rsidRDefault="003C2616" w:rsidP="00931027">
      <w:pPr>
        <w:rPr>
          <w:lang w:val="en-GB"/>
        </w:rPr>
      </w:pPr>
    </w:p>
    <w:p w14:paraId="0060B688" w14:textId="1947215A" w:rsidR="003C2616" w:rsidRPr="005E5D4A" w:rsidRDefault="003C2616" w:rsidP="00931027">
      <w:pPr>
        <w:rPr>
          <w:lang w:val="en-GB"/>
        </w:rPr>
      </w:pPr>
    </w:p>
    <w:p w14:paraId="65B8FD76" w14:textId="0F3DF4FB" w:rsidR="002C0F1A" w:rsidRPr="005E5D4A" w:rsidRDefault="002C0F1A" w:rsidP="00931027">
      <w:pPr>
        <w:rPr>
          <w:lang w:val="en-GB"/>
        </w:rPr>
      </w:pPr>
    </w:p>
    <w:p w14:paraId="56EBFCC0" w14:textId="77777777" w:rsidR="00B56A87" w:rsidRPr="005E5D4A" w:rsidRDefault="00B56A87" w:rsidP="00931027">
      <w:pPr>
        <w:rPr>
          <w:lang w:val="en-GB"/>
        </w:rPr>
      </w:pPr>
    </w:p>
    <w:tbl>
      <w:tblPr>
        <w:tblW w:w="1383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2"/>
        <w:gridCol w:w="1659"/>
        <w:gridCol w:w="1269"/>
        <w:gridCol w:w="1210"/>
      </w:tblGrid>
      <w:tr w:rsidR="00931027" w:rsidRPr="00B95E16" w14:paraId="4A788AB8" w14:textId="77777777" w:rsidTr="00F252DC">
        <w:trPr>
          <w:trHeight w:val="255"/>
        </w:trPr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647" w:type="dxa"/>
              <w:tblInd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9"/>
              <w:gridCol w:w="1659"/>
              <w:gridCol w:w="1269"/>
              <w:gridCol w:w="1210"/>
            </w:tblGrid>
            <w:tr w:rsidR="005F155F" w:rsidRPr="005E5D4A" w14:paraId="00D3C4FC" w14:textId="77777777">
              <w:trPr>
                <w:trHeight w:val="255"/>
              </w:trPr>
              <w:tc>
                <w:tcPr>
                  <w:tcW w:w="5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26877D" w14:textId="77777777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  <w:p w14:paraId="1F57150F" w14:textId="77777777" w:rsidR="00A57852" w:rsidRPr="005E5D4A" w:rsidRDefault="00A57852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  <w:p w14:paraId="3C83ED91" w14:textId="77777777" w:rsidR="00A57852" w:rsidRPr="005E5D4A" w:rsidRDefault="00A57852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  <w:p w14:paraId="53F4811C" w14:textId="77777777" w:rsidR="00A57852" w:rsidRPr="005E5D4A" w:rsidRDefault="00A57852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  <w:p w14:paraId="5F28960F" w14:textId="2C3DA520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Roebuck Food Group plc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119A83" w14:textId="77777777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615DFE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5FC146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  <w:p w14:paraId="4B8678C4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6F37C585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38997D" w14:textId="77777777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Consolidated cash flow statement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65351E" w14:textId="77777777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B383A3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CDBF7D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76D928CB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A1787A" w14:textId="53A6DF56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For the six months ended 30 June 202</w:t>
                  </w:r>
                  <w:r w:rsidR="006E1DE8"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97AF38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29DB73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D49808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2E03F128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FEF54D" w14:textId="77777777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7154C3C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Six months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1A7BA7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Six months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06980D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Year</w:t>
                  </w:r>
                </w:p>
              </w:tc>
            </w:tr>
            <w:tr w:rsidR="005F155F" w:rsidRPr="005E5D4A" w14:paraId="54D83D8C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475B7A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8D5042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Ended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4CADE6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ended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B813B0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Ended</w:t>
                  </w:r>
                </w:p>
              </w:tc>
            </w:tr>
            <w:tr w:rsidR="005F155F" w:rsidRPr="005E5D4A" w14:paraId="0FCBA4AE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6BE1262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D3EA01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30 June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C50F3E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 xml:space="preserve">30 June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E6800F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 xml:space="preserve">31 December </w:t>
                  </w:r>
                </w:p>
              </w:tc>
            </w:tr>
            <w:tr w:rsidR="005F155F" w:rsidRPr="005E5D4A" w14:paraId="7F0FC7A8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7969FA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E3493A" w14:textId="1C6CBA2E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202</w:t>
                  </w:r>
                  <w:r w:rsidR="0024676F"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7D12C1" w14:textId="373B7C0F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202</w:t>
                  </w:r>
                  <w:r w:rsidR="0024676F" w:rsidRPr="005E5D4A">
                    <w:rPr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1456A67" w14:textId="767C7CBA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202</w:t>
                  </w:r>
                  <w:r w:rsidR="0024676F" w:rsidRPr="005E5D4A">
                    <w:rPr>
                      <w:sz w:val="18"/>
                      <w:szCs w:val="18"/>
                      <w:lang w:val="en-GB"/>
                    </w:rPr>
                    <w:t>2</w:t>
                  </w:r>
                </w:p>
              </w:tc>
            </w:tr>
            <w:tr w:rsidR="005F155F" w:rsidRPr="005E5D4A" w14:paraId="7487AE00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6B7ADC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550319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(Unaudited)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6479E6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(Restated)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A53FA7" w14:textId="53EC9CBB" w:rsidR="005F155F" w:rsidRPr="005E5D4A" w:rsidRDefault="00B52354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(Restated</w:t>
                  </w:r>
                  <w:r w:rsidR="005F155F" w:rsidRPr="005E5D4A">
                    <w:rPr>
                      <w:sz w:val="18"/>
                      <w:szCs w:val="18"/>
                      <w:lang w:val="en-GB"/>
                    </w:rPr>
                    <w:t>)</w:t>
                  </w:r>
                </w:p>
              </w:tc>
            </w:tr>
            <w:tr w:rsidR="005F155F" w:rsidRPr="005E5D4A" w14:paraId="2FA2BA69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2B2905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D15166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£’000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2C92D1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£’000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0930D2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£’000</w:t>
                  </w:r>
                </w:p>
              </w:tc>
            </w:tr>
            <w:tr w:rsidR="0024676F" w:rsidRPr="005E5D4A" w14:paraId="2FE31532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D62AFC" w14:textId="191BA228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Cs/>
                      <w:sz w:val="18"/>
                      <w:szCs w:val="18"/>
                      <w:lang w:val="en-GB"/>
                    </w:rPr>
                    <w:t>Profit/(loss) on continuing activities before taxation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3BBB0D" w14:textId="2CFDB46F" w:rsidR="0024676F" w:rsidRPr="005E5D4A" w:rsidRDefault="005F50E2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(424)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83895D" w14:textId="2825EDD4" w:rsidR="0024676F" w:rsidRPr="00DD68F9" w:rsidRDefault="00DD68F9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396BA3" w14:textId="1D761450" w:rsidR="0024676F" w:rsidRPr="005E5D4A" w:rsidRDefault="00F04F57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217</w:t>
                  </w:r>
                </w:p>
              </w:tc>
            </w:tr>
            <w:tr w:rsidR="0024676F" w:rsidRPr="005E5D4A" w14:paraId="4C3BAA04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B0F5DB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Gain on biological assets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D4B277" w14:textId="625AA777" w:rsidR="0024676F" w:rsidRPr="005E5D4A" w:rsidRDefault="003F26D7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5F50E2"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160</w:t>
                  </w: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ACF6C40" w14:textId="1B2E0F06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(133)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78B81A" w14:textId="226EC9EE" w:rsidR="0024676F" w:rsidRPr="005E5D4A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</w:t>
                  </w:r>
                  <w:r w:rsidR="00F04F57" w:rsidRPr="005E5D4A">
                    <w:rPr>
                      <w:sz w:val="18"/>
                      <w:szCs w:val="18"/>
                      <w:lang w:val="en-GB"/>
                    </w:rPr>
                    <w:t>182</w:t>
                  </w:r>
                  <w:r w:rsidRPr="005E5D4A">
                    <w:rPr>
                      <w:sz w:val="18"/>
                      <w:szCs w:val="18"/>
                      <w:lang w:val="en-GB"/>
                    </w:rPr>
                    <w:t>)</w:t>
                  </w:r>
                </w:p>
              </w:tc>
            </w:tr>
            <w:tr w:rsidR="00F04F57" w:rsidRPr="005E5D4A" w14:paraId="0D5CA8B5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097608" w14:textId="5B3928BF" w:rsidR="00F04F57" w:rsidRPr="005E5D4A" w:rsidRDefault="00F04F57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Loss on sale of biolo</w:t>
                  </w:r>
                  <w:r w:rsidR="00C604BF" w:rsidRPr="005E5D4A">
                    <w:rPr>
                      <w:sz w:val="18"/>
                      <w:szCs w:val="18"/>
                      <w:lang w:val="en-GB"/>
                    </w:rPr>
                    <w:t>gical assets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01DEC1" w14:textId="501D1269" w:rsidR="00F04F57" w:rsidRPr="005E5D4A" w:rsidRDefault="005F50E2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CB87BF" w14:textId="6E4F1246" w:rsidR="00F04F57" w:rsidRPr="00DD68F9" w:rsidRDefault="00C604B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23B17B" w14:textId="3A034AC1" w:rsidR="00F04F57" w:rsidRPr="005E5D4A" w:rsidRDefault="00C604B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117</w:t>
                  </w:r>
                </w:p>
              </w:tc>
            </w:tr>
            <w:tr w:rsidR="0024676F" w:rsidRPr="005E5D4A" w14:paraId="441BF632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F63CDD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Foreign exchange loss/(gain)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C89A2DC" w14:textId="3F2E13F8" w:rsidR="0024676F" w:rsidRPr="005E5D4A" w:rsidRDefault="005F50E2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398AB8" w14:textId="7CFAFB59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8B828C" w14:textId="46DB0E50" w:rsidR="0024676F" w:rsidRPr="005E5D4A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</w:t>
                  </w:r>
                  <w:r w:rsidR="00C604BF" w:rsidRPr="005E5D4A">
                    <w:rPr>
                      <w:sz w:val="18"/>
                      <w:szCs w:val="18"/>
                      <w:lang w:val="en-GB"/>
                    </w:rPr>
                    <w:t>201</w:t>
                  </w:r>
                  <w:r w:rsidRPr="005E5D4A">
                    <w:rPr>
                      <w:sz w:val="18"/>
                      <w:szCs w:val="18"/>
                      <w:lang w:val="en-GB"/>
                    </w:rPr>
                    <w:t>)</w:t>
                  </w:r>
                </w:p>
              </w:tc>
            </w:tr>
            <w:tr w:rsidR="0024676F" w:rsidRPr="005E5D4A" w14:paraId="58B86218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C0C4FC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(Loss)/profit on discontinued activities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151FC2C" w14:textId="77712C0C" w:rsidR="0024676F" w:rsidRPr="005E5D4A" w:rsidRDefault="00FF471B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(110)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143EAF1" w14:textId="035F51A1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(1,</w:t>
                  </w:r>
                  <w:r w:rsidR="00DD68F9">
                    <w:rPr>
                      <w:bCs/>
                      <w:sz w:val="18"/>
                      <w:szCs w:val="18"/>
                      <w:lang w:val="en-GB"/>
                    </w:rPr>
                    <w:t>143</w:t>
                  </w: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98F9EB" w14:textId="10E1DBF7" w:rsidR="0024676F" w:rsidRPr="005E5D4A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</w:t>
                  </w:r>
                  <w:r w:rsidR="00C604BF" w:rsidRPr="005E5D4A">
                    <w:rPr>
                      <w:sz w:val="18"/>
                      <w:szCs w:val="18"/>
                      <w:lang w:val="en-GB"/>
                    </w:rPr>
                    <w:t>1,404</w:t>
                  </w:r>
                  <w:r w:rsidRPr="005E5D4A">
                    <w:rPr>
                      <w:sz w:val="18"/>
                      <w:szCs w:val="18"/>
                      <w:lang w:val="en-GB"/>
                    </w:rPr>
                    <w:t>)</w:t>
                  </w:r>
                </w:p>
              </w:tc>
            </w:tr>
            <w:tr w:rsidR="0024676F" w:rsidRPr="005E5D4A" w14:paraId="20E9E418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49815A0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Finance expenses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826BF9" w14:textId="4134ADFA" w:rsidR="0024676F" w:rsidRPr="005E5D4A" w:rsidRDefault="00E62FA5" w:rsidP="00FF471B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7508EC" w14:textId="72AABE00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E41AEE" w14:textId="30DE9DCB" w:rsidR="0024676F" w:rsidRPr="005E5D4A" w:rsidRDefault="00C604B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128</w:t>
                  </w:r>
                </w:p>
              </w:tc>
            </w:tr>
            <w:tr w:rsidR="00902347" w:rsidRPr="005E5D4A" w14:paraId="0F1701D1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55A3FD" w14:textId="7F311492" w:rsidR="00902347" w:rsidRPr="005E5D4A" w:rsidRDefault="00902347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Finance income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810CA9" w14:textId="1809CDA8" w:rsidR="00902347" w:rsidRPr="005E5D4A" w:rsidRDefault="00177B3A" w:rsidP="00E62FA5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E62FA5"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13</w:t>
                  </w:r>
                  <w:r w:rsidR="00D04DF6"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3CF6A84" w14:textId="67A8DB7C" w:rsidR="00902347" w:rsidRPr="00DD68F9" w:rsidRDefault="00902347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36097F" w14:textId="03648FBC" w:rsidR="00902347" w:rsidRPr="005E5D4A" w:rsidRDefault="001F5BBC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(9)</w:t>
                  </w:r>
                </w:p>
              </w:tc>
            </w:tr>
            <w:tr w:rsidR="0024676F" w:rsidRPr="005E5D4A" w14:paraId="631CE3E5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E03912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Bad debt expenses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FA44E5" w14:textId="0639722E" w:rsidR="0024676F" w:rsidRPr="005E5D4A" w:rsidRDefault="00177B3A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3211D5" w14:textId="34C9AE93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E2EFF7" w14:textId="7B58973C" w:rsidR="0024676F" w:rsidRPr="005E5D4A" w:rsidRDefault="001F5BBC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41</w:t>
                  </w:r>
                </w:p>
              </w:tc>
            </w:tr>
            <w:tr w:rsidR="0024676F" w:rsidRPr="005E5D4A" w14:paraId="7F768AF3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65FAA1F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Taxation charge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0E509B" w14:textId="15625992" w:rsidR="0024676F" w:rsidRPr="005E5D4A" w:rsidRDefault="004E62A8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375958" w14:textId="4A0C4454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6B7BBB" w14:textId="17FC3BE3" w:rsidR="0024676F" w:rsidRPr="005E5D4A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</w:t>
                  </w:r>
                  <w:r w:rsidR="001F5BBC" w:rsidRPr="005E5D4A">
                    <w:rPr>
                      <w:sz w:val="18"/>
                      <w:szCs w:val="18"/>
                      <w:lang w:val="en-GB"/>
                    </w:rPr>
                    <w:t>40</w:t>
                  </w:r>
                  <w:r w:rsidRPr="005E5D4A">
                    <w:rPr>
                      <w:sz w:val="18"/>
                      <w:szCs w:val="18"/>
                      <w:lang w:val="en-GB"/>
                    </w:rPr>
                    <w:t>)</w:t>
                  </w:r>
                </w:p>
              </w:tc>
            </w:tr>
            <w:tr w:rsidR="0024676F" w:rsidRPr="005E5D4A" w14:paraId="59EAFE94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BD7A34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Impairment – Intangible Asset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05BBFC" w14:textId="7A759AD8" w:rsidR="0024676F" w:rsidRPr="005E5D4A" w:rsidRDefault="004E62A8" w:rsidP="004E62A8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099B00" w14:textId="64A3C97D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665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8C216C" w14:textId="67FA422E" w:rsidR="0024676F" w:rsidRPr="005E5D4A" w:rsidRDefault="001F5BBC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665</w:t>
                  </w:r>
                </w:p>
              </w:tc>
            </w:tr>
            <w:tr w:rsidR="0024676F" w:rsidRPr="005E5D4A" w14:paraId="1237D58A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2E295F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Depreciation – property, plant and equipment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F5EFF6" w14:textId="7BF0F2AC" w:rsidR="0024676F" w:rsidRPr="005E5D4A" w:rsidRDefault="004E62A8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039107" w14:textId="457A553D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DF7928" w14:textId="54003D27" w:rsidR="0024676F" w:rsidRPr="005E5D4A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1</w:t>
                  </w:r>
                  <w:r w:rsidR="001F5BBC" w:rsidRPr="005E5D4A">
                    <w:rPr>
                      <w:sz w:val="18"/>
                      <w:szCs w:val="18"/>
                      <w:lang w:val="en-GB"/>
                    </w:rPr>
                    <w:t>91</w:t>
                  </w:r>
                </w:p>
              </w:tc>
            </w:tr>
            <w:tr w:rsidR="0024676F" w:rsidRPr="005E5D4A" w14:paraId="4265CF0E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07D917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20058B" w14:textId="39436154" w:rsidR="0024676F" w:rsidRPr="005E5D4A" w:rsidRDefault="001F160D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(417)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819C8F" w14:textId="1249BC2F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(188)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5FFC7C" w14:textId="0AD3E87E" w:rsidR="0024676F" w:rsidRPr="005E5D4A" w:rsidRDefault="001F5BBC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(477)</w:t>
                  </w:r>
                </w:p>
              </w:tc>
            </w:tr>
            <w:tr w:rsidR="0024676F" w:rsidRPr="005E5D4A" w14:paraId="719F08E3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C513CB" w14:textId="77777777" w:rsidR="0024676F" w:rsidRPr="005E5D4A" w:rsidRDefault="0024676F" w:rsidP="0024676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Changes in working capital: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1952611" w14:textId="77777777" w:rsidR="0024676F" w:rsidRPr="005E5D4A" w:rsidRDefault="0024676F" w:rsidP="0024676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E2336B" w14:textId="77777777" w:rsidR="0024676F" w:rsidRPr="00DD68F9" w:rsidRDefault="0024676F" w:rsidP="0024676F">
                  <w:pPr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DB5029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7B54B03D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24DE0D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Increase in inventories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67A704" w14:textId="0D08FA96" w:rsidR="0024676F" w:rsidRPr="005E5D4A" w:rsidRDefault="004E62A8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(478)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7EF588" w14:textId="70E4A15D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(352)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9E3B46" w14:textId="12051663" w:rsidR="0024676F" w:rsidRPr="005E5D4A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</w:t>
                  </w:r>
                  <w:r w:rsidR="001F5BBC" w:rsidRPr="005E5D4A">
                    <w:rPr>
                      <w:sz w:val="18"/>
                      <w:szCs w:val="18"/>
                      <w:lang w:val="en-GB"/>
                    </w:rPr>
                    <w:t>218</w:t>
                  </w:r>
                  <w:r w:rsidRPr="005E5D4A">
                    <w:rPr>
                      <w:sz w:val="18"/>
                      <w:szCs w:val="18"/>
                      <w:lang w:val="en-GB"/>
                    </w:rPr>
                    <w:t>)</w:t>
                  </w:r>
                </w:p>
              </w:tc>
            </w:tr>
            <w:tr w:rsidR="0024676F" w:rsidRPr="005E5D4A" w14:paraId="5D2DC247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F9FCC2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(Increase)/decrease in trade and other receivables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628E31" w14:textId="25C15B67" w:rsidR="0024676F" w:rsidRPr="005E5D4A" w:rsidRDefault="0013715D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2,476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F5E769" w14:textId="7F7EE6F8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(243)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BB796B" w14:textId="7EEF86B4" w:rsidR="0024676F" w:rsidRPr="005E5D4A" w:rsidRDefault="00E567D9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(3,223)</w:t>
                  </w:r>
                </w:p>
              </w:tc>
            </w:tr>
            <w:tr w:rsidR="0024676F" w:rsidRPr="005E5D4A" w14:paraId="3CAB9141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8317C7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Increase in trade and other receivables for disposal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33FC0B" w14:textId="05DC4A79" w:rsidR="0024676F" w:rsidRPr="005E5D4A" w:rsidRDefault="0013715D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59082B" w14:textId="51ADBC90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9B08C1" w14:textId="1AFB56EB" w:rsidR="0024676F" w:rsidRPr="005E5D4A" w:rsidRDefault="00E567D9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-</w:t>
                  </w:r>
                </w:p>
              </w:tc>
            </w:tr>
            <w:tr w:rsidR="0024676F" w:rsidRPr="005E5D4A" w14:paraId="7AE516BA" w14:textId="77777777" w:rsidTr="00E567D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F04CD9" w14:textId="77777777" w:rsidR="0024676F" w:rsidRPr="005E5D4A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Decrease/(increase) in current liabilities held for sale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C0D954" w14:textId="0FFADFA9" w:rsidR="0024676F" w:rsidRPr="005E5D4A" w:rsidRDefault="0013715D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65E43B6" w14:textId="3BA76125" w:rsidR="0024676F" w:rsidRPr="00DD68F9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(1,539)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584893" w14:textId="46001C52" w:rsidR="0024676F" w:rsidRPr="005E5D4A" w:rsidRDefault="00E567D9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(1,571)</w:t>
                  </w:r>
                </w:p>
              </w:tc>
            </w:tr>
            <w:tr w:rsidR="00E567D9" w:rsidRPr="005E5D4A" w14:paraId="682F6DD5" w14:textId="77777777" w:rsidTr="00E567D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354FB7" w14:textId="6388F3BF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Increase/(decrease) in payables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3FDFEB" w14:textId="54C427C0" w:rsidR="00E567D9" w:rsidRPr="005E5D4A" w:rsidRDefault="00B93F49" w:rsidP="0093204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981189"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71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7E1C4D" w14:textId="354006BC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10B653" w14:textId="00F4AB29" w:rsidR="00E567D9" w:rsidRPr="005E5D4A" w:rsidRDefault="003C3DC2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848</w:t>
                  </w:r>
                </w:p>
              </w:tc>
            </w:tr>
            <w:tr w:rsidR="00E567D9" w:rsidRPr="005E5D4A" w14:paraId="4AD2B6F8" w14:textId="77777777" w:rsidTr="00E567D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A5C9EB" w14:textId="418889B8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Taxation paid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400907" w14:textId="2370BD20" w:rsidR="00E567D9" w:rsidRPr="005E5D4A" w:rsidRDefault="004E13C5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A6FE0E" w14:textId="34917E23" w:rsidR="00E567D9" w:rsidRPr="00DD68F9" w:rsidRDefault="003C3DC2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6D0E84" w14:textId="7BA63DCF" w:rsidR="00E567D9" w:rsidRPr="005E5D4A" w:rsidRDefault="003C3DC2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(25)</w:t>
                  </w:r>
                </w:p>
              </w:tc>
            </w:tr>
            <w:tr w:rsidR="00E567D9" w:rsidRPr="005E5D4A" w14:paraId="78F92F43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1E5DD6" w14:textId="64518EC1" w:rsidR="00E567D9" w:rsidRPr="005E5D4A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Net cash</w:t>
                  </w:r>
                  <w:r w:rsidR="005D52F2"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(used)/</w:t>
                  </w: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generated from operating activities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0292DD" w14:textId="7EF64167" w:rsidR="00E567D9" w:rsidRPr="005E5D4A" w:rsidRDefault="00F17899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1,654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C90400" w14:textId="400650F7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(2,234)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AB3411" w14:textId="2F7C268A" w:rsidR="00E567D9" w:rsidRPr="005E5D4A" w:rsidRDefault="007B50FB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(4,189)</w:t>
                  </w:r>
                </w:p>
              </w:tc>
            </w:tr>
            <w:tr w:rsidR="00E567D9" w:rsidRPr="005E5D4A" w14:paraId="0F1362DF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971B4C" w14:textId="77777777" w:rsidR="00E567D9" w:rsidRPr="005E5D4A" w:rsidRDefault="00E567D9" w:rsidP="00E567D9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</w:p>
                <w:p w14:paraId="61FEF31F" w14:textId="77777777" w:rsidR="00E567D9" w:rsidRPr="005E5D4A" w:rsidRDefault="00E567D9" w:rsidP="00E567D9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sz w:val="18"/>
                      <w:szCs w:val="18"/>
                      <w:lang w:val="en-GB"/>
                    </w:rPr>
                    <w:t>Investing activities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C1D52A" w14:textId="77777777" w:rsidR="00E567D9" w:rsidRPr="005E5D4A" w:rsidRDefault="00E567D9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1B6B20" w14:textId="77777777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E96D50" w14:textId="77777777" w:rsidR="00E567D9" w:rsidRPr="005E5D4A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02CB8651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C7E79C" w14:textId="77777777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Purchase of biological assets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0D39E5" w14:textId="4A5C9E02" w:rsidR="00E567D9" w:rsidRPr="005E5D4A" w:rsidRDefault="000E380F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72C116" w14:textId="3E3561AF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6639FE" w14:textId="37D8925F" w:rsidR="00E567D9" w:rsidRPr="005E5D4A" w:rsidRDefault="00934D7C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-</w:t>
                  </w:r>
                </w:p>
              </w:tc>
            </w:tr>
            <w:tr w:rsidR="00E567D9" w:rsidRPr="005E5D4A" w14:paraId="21A60942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EC7803" w14:textId="77777777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Sale of biological assets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C4F9D7" w14:textId="07B1EAF0" w:rsidR="00E567D9" w:rsidRPr="005E5D4A" w:rsidRDefault="000E380F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B1630E" w14:textId="64350B51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131E188" w14:textId="58D89525" w:rsidR="00E567D9" w:rsidRPr="005E5D4A" w:rsidRDefault="006F0F8B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149</w:t>
                  </w:r>
                </w:p>
              </w:tc>
            </w:tr>
            <w:tr w:rsidR="00E567D9" w:rsidRPr="005E5D4A" w14:paraId="563662E0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5E8315" w14:textId="77777777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Purchase of property, plant and equipment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D79B90" w14:textId="1CC6B195" w:rsidR="00E567D9" w:rsidRPr="005E5D4A" w:rsidRDefault="000E380F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(28)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77CDF1" w14:textId="3EB4C6B0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(211)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2435F3" w14:textId="349B1782" w:rsidR="00E567D9" w:rsidRPr="005E5D4A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</w:t>
                  </w:r>
                  <w:r w:rsidR="00114BF0" w:rsidRPr="005E5D4A">
                    <w:rPr>
                      <w:sz w:val="18"/>
                      <w:szCs w:val="18"/>
                      <w:lang w:val="en-GB"/>
                    </w:rPr>
                    <w:t>62)</w:t>
                  </w:r>
                </w:p>
              </w:tc>
            </w:tr>
            <w:tr w:rsidR="00E567D9" w:rsidRPr="005E5D4A" w14:paraId="116DC98A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7BFCAB" w14:textId="77777777" w:rsidR="00E567D9" w:rsidRPr="005E5D4A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Net cash used in investing activities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992F65" w14:textId="71680D27" w:rsidR="00E567D9" w:rsidRPr="005E5D4A" w:rsidRDefault="00693085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(13)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9BC1885" w14:textId="3642F75F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(210)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059690" w14:textId="2B802836" w:rsidR="00E567D9" w:rsidRPr="005E5D4A" w:rsidRDefault="00114BF0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87</w:t>
                  </w:r>
                </w:p>
              </w:tc>
            </w:tr>
            <w:tr w:rsidR="00E567D9" w:rsidRPr="005E5D4A" w14:paraId="7A817A55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20180C" w14:textId="77777777" w:rsidR="001866CE" w:rsidRPr="005E5D4A" w:rsidRDefault="001866CE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  <w:p w14:paraId="3BD96197" w14:textId="4610B5ED" w:rsidR="00E567D9" w:rsidRPr="005E5D4A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Financing activities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81A903" w14:textId="77777777" w:rsidR="00E567D9" w:rsidRPr="005E5D4A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3D92B0" w14:textId="77777777" w:rsidR="00E567D9" w:rsidRPr="00DD68F9" w:rsidRDefault="00E567D9" w:rsidP="00E567D9">
                  <w:pPr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311F0F" w14:textId="77777777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4EB4613F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07E0A5" w14:textId="20FC6CF5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 xml:space="preserve">Invoice finance </w:t>
                  </w:r>
                  <w:r w:rsidR="0041483A" w:rsidRPr="005E5D4A">
                    <w:rPr>
                      <w:sz w:val="18"/>
                      <w:szCs w:val="18"/>
                      <w:lang w:val="en-GB"/>
                    </w:rPr>
                    <w:t>utilised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422071" w14:textId="61CCA3E0" w:rsidR="00E567D9" w:rsidRPr="005E5D4A" w:rsidRDefault="003415D6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F058C8"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1,973</w:t>
                  </w: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E34453" w14:textId="17ECEF52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3C1039C" w14:textId="1B00CC51" w:rsidR="00E567D9" w:rsidRPr="005E5D4A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1,</w:t>
                  </w:r>
                  <w:r w:rsidR="00C97372" w:rsidRPr="005E5D4A">
                    <w:rPr>
                      <w:sz w:val="18"/>
                      <w:szCs w:val="18"/>
                      <w:lang w:val="en-GB"/>
                    </w:rPr>
                    <w:t>649</w:t>
                  </w:r>
                </w:p>
              </w:tc>
            </w:tr>
            <w:tr w:rsidR="00E567D9" w:rsidRPr="005E5D4A" w14:paraId="3AB55901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03852D" w14:textId="77777777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Finance lease capital repayments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1900A4" w14:textId="26371FE5" w:rsidR="00E567D9" w:rsidRPr="005E5D4A" w:rsidRDefault="00A47CE0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(91)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3A5FA2" w14:textId="2F41F1BB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738B57" w14:textId="1842D5B9" w:rsidR="00E567D9" w:rsidRPr="005E5D4A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</w:t>
                  </w:r>
                  <w:r w:rsidR="00C97372" w:rsidRPr="005E5D4A">
                    <w:rPr>
                      <w:sz w:val="18"/>
                      <w:szCs w:val="18"/>
                      <w:lang w:val="en-GB"/>
                    </w:rPr>
                    <w:t>91</w:t>
                  </w:r>
                  <w:r w:rsidRPr="005E5D4A">
                    <w:rPr>
                      <w:sz w:val="18"/>
                      <w:szCs w:val="18"/>
                      <w:lang w:val="en-GB"/>
                    </w:rPr>
                    <w:t>)</w:t>
                  </w:r>
                </w:p>
              </w:tc>
            </w:tr>
            <w:tr w:rsidR="00E567D9" w:rsidRPr="005E5D4A" w14:paraId="24BAE256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A245161" w14:textId="77777777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Finance lease advance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E52E429" w14:textId="02B7A8A9" w:rsidR="00E567D9" w:rsidRPr="005E5D4A" w:rsidRDefault="00F058C8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07BE48" w14:textId="1FABDDD1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1B8B45" w14:textId="226A490D" w:rsidR="00E567D9" w:rsidRPr="005E5D4A" w:rsidRDefault="00C97372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-</w:t>
                  </w:r>
                </w:p>
              </w:tc>
            </w:tr>
            <w:tr w:rsidR="00E567D9" w:rsidRPr="005E5D4A" w14:paraId="71C717EC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50FE67" w14:textId="77777777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Term loan repayments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3C9B19" w14:textId="025EB0A3" w:rsidR="00E567D9" w:rsidRPr="005E5D4A" w:rsidRDefault="00F058C8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16D438" w14:textId="5604112E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D81C6C" w14:textId="4C6EC9E9" w:rsidR="00E567D9" w:rsidRPr="005E5D4A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</w:t>
                  </w:r>
                  <w:r w:rsidR="00131F3B" w:rsidRPr="005E5D4A">
                    <w:rPr>
                      <w:sz w:val="18"/>
                      <w:szCs w:val="18"/>
                      <w:lang w:val="en-GB"/>
                    </w:rPr>
                    <w:t>31)</w:t>
                  </w:r>
                </w:p>
              </w:tc>
            </w:tr>
            <w:tr w:rsidR="00E567D9" w:rsidRPr="005E5D4A" w14:paraId="51DB1B15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EDBDE1" w14:textId="77777777" w:rsidR="00E567D9" w:rsidRPr="005E5D4A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Net cash used in financing activities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9A5867" w14:textId="3E0A1422" w:rsidR="00E567D9" w:rsidRPr="005E5D4A" w:rsidRDefault="00FD2B7A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(2</w:t>
                  </w:r>
                  <w:r w:rsidR="004915DD"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,077)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03E1E0A" w14:textId="175A5C3E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134F6E" w14:textId="2685A8EC" w:rsidR="00E567D9" w:rsidRPr="005E5D4A" w:rsidRDefault="00131F3B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1,527</w:t>
                  </w:r>
                </w:p>
              </w:tc>
            </w:tr>
            <w:tr w:rsidR="00E567D9" w:rsidRPr="005E5D4A" w14:paraId="100B2347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AAD2AA" w14:textId="77777777" w:rsidR="00E567D9" w:rsidRPr="005E5D4A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609C05" w14:textId="77777777" w:rsidR="00E567D9" w:rsidRPr="005E5D4A" w:rsidRDefault="00E567D9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4E6AF7" w14:textId="77777777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16A8F60" w14:textId="77777777" w:rsidR="00E567D9" w:rsidRPr="005E5D4A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61D422F4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5526A0" w14:textId="77777777" w:rsidR="00E567D9" w:rsidRPr="005E5D4A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Net (decrease)/increase in cash and cash equivalents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B774B5" w14:textId="7309AD70" w:rsidR="00E567D9" w:rsidRPr="005E5D4A" w:rsidRDefault="00F20A77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(436)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052084" w14:textId="68FAACDF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(2,288)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7BD3CD8" w14:textId="0238E3E5" w:rsidR="00E567D9" w:rsidRPr="005E5D4A" w:rsidRDefault="00CD0B37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(3,052)</w:t>
                  </w:r>
                </w:p>
              </w:tc>
            </w:tr>
            <w:tr w:rsidR="00E567D9" w:rsidRPr="005E5D4A" w14:paraId="5239A335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24DC77B" w14:textId="77777777" w:rsidR="00E567D9" w:rsidRPr="005E5D4A" w:rsidRDefault="00E567D9" w:rsidP="00E567D9">
                  <w:pPr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  <w:p w14:paraId="1CEA6F2F" w14:textId="77777777" w:rsidR="00E567D9" w:rsidRPr="005E5D4A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Cs/>
                      <w:sz w:val="18"/>
                      <w:szCs w:val="18"/>
                      <w:lang w:val="en-GB"/>
                    </w:rPr>
                    <w:t>Cash and cash equivalents, at beginning of period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B82C13" w14:textId="0D05E44A" w:rsidR="00E567D9" w:rsidRPr="005E5D4A" w:rsidRDefault="00A222BD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1,491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C7FB21C" w14:textId="77777777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1,550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E0DAE0" w14:textId="1FF444E0" w:rsidR="00E567D9" w:rsidRPr="005E5D4A" w:rsidRDefault="00670207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4,543</w:t>
                  </w:r>
                </w:p>
              </w:tc>
            </w:tr>
            <w:tr w:rsidR="00E567D9" w:rsidRPr="005E5D4A" w14:paraId="1A024E69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3F1F1F" w14:textId="77777777" w:rsidR="00E567D9" w:rsidRPr="005E5D4A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Cash and cash equivalents end of period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99D582" w14:textId="026B2724" w:rsidR="00E567D9" w:rsidRPr="005E5D4A" w:rsidRDefault="00A222BD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1,055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A0AFC6" w14:textId="77777777" w:rsidR="00E567D9" w:rsidRPr="00DD68F9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D68F9">
                    <w:rPr>
                      <w:bCs/>
                      <w:sz w:val="18"/>
                      <w:szCs w:val="18"/>
                      <w:lang w:val="en-GB"/>
                    </w:rPr>
                    <w:t>843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8406B6" w14:textId="13F8C645" w:rsidR="00E567D9" w:rsidRPr="005E5D4A" w:rsidRDefault="00670207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1,491</w:t>
                  </w:r>
                </w:p>
              </w:tc>
            </w:tr>
          </w:tbl>
          <w:p w14:paraId="6586C0E6" w14:textId="77777777" w:rsidR="005F155F" w:rsidRPr="005E5D4A" w:rsidRDefault="005F155F" w:rsidP="005F155F">
            <w:pPr>
              <w:jc w:val="both"/>
              <w:rPr>
                <w:b/>
                <w:sz w:val="18"/>
                <w:szCs w:val="18"/>
                <w:lang w:val="en-IE"/>
              </w:rPr>
            </w:pPr>
          </w:p>
          <w:p w14:paraId="75D90A99" w14:textId="4AC28263" w:rsidR="005F155F" w:rsidRPr="005E5D4A" w:rsidRDefault="005F155F" w:rsidP="00693085">
            <w:pPr>
              <w:jc w:val="both"/>
              <w:rPr>
                <w:sz w:val="18"/>
                <w:szCs w:val="18"/>
                <w:lang w:val="en-IE"/>
              </w:rPr>
            </w:pPr>
            <w:r w:rsidRPr="005E5D4A">
              <w:rPr>
                <w:b/>
                <w:sz w:val="18"/>
                <w:szCs w:val="18"/>
                <w:lang w:val="en-IE"/>
              </w:rPr>
              <w:t>Note</w:t>
            </w:r>
            <w:r w:rsidRPr="005E5D4A">
              <w:rPr>
                <w:sz w:val="18"/>
                <w:szCs w:val="18"/>
                <w:lang w:val="en-IE"/>
              </w:rPr>
              <w:t>: The accounting policies applied throughout the period are consistent with those applied for the year ended 31 December 202</w:t>
            </w:r>
            <w:r w:rsidR="00CD0B37" w:rsidRPr="005E5D4A">
              <w:rPr>
                <w:sz w:val="18"/>
                <w:szCs w:val="18"/>
                <w:lang w:val="en-IE"/>
              </w:rPr>
              <w:t>2</w:t>
            </w:r>
            <w:r w:rsidRPr="005E5D4A">
              <w:rPr>
                <w:sz w:val="18"/>
                <w:szCs w:val="18"/>
                <w:lang w:val="en-IE"/>
              </w:rPr>
              <w:t>, as set out in the 202</w:t>
            </w:r>
            <w:r w:rsidR="00CD0B37" w:rsidRPr="005E5D4A">
              <w:rPr>
                <w:sz w:val="18"/>
                <w:szCs w:val="18"/>
                <w:lang w:val="en-IE"/>
              </w:rPr>
              <w:t>2</w:t>
            </w:r>
            <w:r w:rsidRPr="005E5D4A">
              <w:rPr>
                <w:sz w:val="18"/>
                <w:szCs w:val="18"/>
                <w:lang w:val="en-IE"/>
              </w:rPr>
              <w:t xml:space="preserve"> Annual Report.</w:t>
            </w:r>
          </w:p>
          <w:p w14:paraId="22789315" w14:textId="77777777" w:rsidR="005F155F" w:rsidRPr="005E5D4A" w:rsidRDefault="005F155F" w:rsidP="005F155F">
            <w:pPr>
              <w:jc w:val="both"/>
              <w:rPr>
                <w:lang w:val="en-GB"/>
              </w:rPr>
            </w:pPr>
          </w:p>
          <w:p w14:paraId="06AF5E14" w14:textId="77777777" w:rsidR="005F155F" w:rsidRPr="005E5D4A" w:rsidRDefault="005F155F" w:rsidP="005F155F">
            <w:pPr>
              <w:jc w:val="both"/>
              <w:rPr>
                <w:lang w:val="en-GB"/>
              </w:rPr>
            </w:pPr>
          </w:p>
          <w:p w14:paraId="10B8E9C1" w14:textId="77777777" w:rsidR="005F155F" w:rsidRPr="005E5D4A" w:rsidRDefault="005F155F" w:rsidP="005F155F">
            <w:pPr>
              <w:jc w:val="both"/>
              <w:rPr>
                <w:lang w:val="en-IE"/>
              </w:rPr>
            </w:pPr>
          </w:p>
          <w:p w14:paraId="20EC4557" w14:textId="77777777" w:rsidR="005F155F" w:rsidRPr="005E5D4A" w:rsidRDefault="005F155F" w:rsidP="005F155F">
            <w:pPr>
              <w:jc w:val="both"/>
              <w:rPr>
                <w:lang w:val="en-IE"/>
              </w:rPr>
            </w:pPr>
            <w:r w:rsidRPr="005E5D4A">
              <w:rPr>
                <w:lang w:val="en-IE"/>
              </w:rPr>
              <w:t>Enquiries: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4560"/>
            </w:tblGrid>
            <w:tr w:rsidR="005F155F" w:rsidRPr="005E5D4A" w14:paraId="4DD0AC9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32CE53C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>Roebuck Food Group</w:t>
                  </w:r>
                </w:p>
              </w:tc>
              <w:tc>
                <w:tcPr>
                  <w:tcW w:w="0" w:type="auto"/>
                  <w:hideMark/>
                </w:tcPr>
                <w:p w14:paraId="0C630558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</w:p>
              </w:tc>
            </w:tr>
            <w:tr w:rsidR="005F155F" w:rsidRPr="005E5D4A" w14:paraId="1FE2EC8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97978AA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>Gerard Murphy, Finance Director</w:t>
                  </w:r>
                </w:p>
              </w:tc>
              <w:tc>
                <w:tcPr>
                  <w:tcW w:w="0" w:type="auto"/>
                  <w:hideMark/>
                </w:tcPr>
                <w:p w14:paraId="2416F5DD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>Telephone: + 44 28 30257760</w:t>
                  </w:r>
                </w:p>
              </w:tc>
            </w:tr>
            <w:tr w:rsidR="005F155F" w:rsidRPr="005E5D4A" w14:paraId="7388772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F992806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1A1495F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</w:p>
              </w:tc>
            </w:tr>
            <w:tr w:rsidR="005F155F" w:rsidRPr="005E5D4A" w14:paraId="5E6C6BD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5503BD5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</w:p>
                <w:p w14:paraId="02142F6D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>Davy</w:t>
                  </w:r>
                </w:p>
              </w:tc>
              <w:tc>
                <w:tcPr>
                  <w:tcW w:w="0" w:type="auto"/>
                  <w:hideMark/>
                </w:tcPr>
                <w:p w14:paraId="5B6C224B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</w:p>
              </w:tc>
            </w:tr>
            <w:tr w:rsidR="005F155F" w:rsidRPr="005E5D4A" w14:paraId="7B59AF4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0720AB9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 xml:space="preserve">Anthony Farrell </w:t>
                  </w:r>
                </w:p>
              </w:tc>
              <w:tc>
                <w:tcPr>
                  <w:tcW w:w="0" w:type="auto"/>
                  <w:hideMark/>
                </w:tcPr>
                <w:p w14:paraId="32121919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>Telephone: + 353 1 679 6363</w:t>
                  </w:r>
                </w:p>
              </w:tc>
            </w:tr>
          </w:tbl>
          <w:p w14:paraId="08A7F36C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576B2649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149EBF70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3DA3B438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4944BF5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7E17BD43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65CC1EF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0F717EA3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7CD973A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1AA9BC2D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580A4E33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E3DBA28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80B1F60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44125DFE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F0CD4F4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DBD4D4A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1AE77E91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11A3B04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4CE3D80C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5C9A9757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4D37F462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39E2D4F9" w14:textId="7D95FB35" w:rsidR="00931027" w:rsidRPr="005E5D4A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127C7" w14:textId="77777777" w:rsidR="00931027" w:rsidRPr="005E5D4A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FE200" w14:textId="77777777" w:rsidR="00931027" w:rsidRPr="005E5D4A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2B813" w14:textId="77777777" w:rsidR="00931027" w:rsidRPr="005E5D4A" w:rsidRDefault="00931027" w:rsidP="00E914CD">
            <w:pPr>
              <w:rPr>
                <w:sz w:val="20"/>
                <w:szCs w:val="20"/>
                <w:lang w:val="en-GB"/>
              </w:rPr>
            </w:pPr>
          </w:p>
          <w:p w14:paraId="5EFDD245" w14:textId="0B89F161" w:rsidR="0056696F" w:rsidRPr="005E5D4A" w:rsidRDefault="0056696F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B95E16" w14:paraId="5A038953" w14:textId="77777777" w:rsidTr="00F252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E83AC" w14:textId="6653BAE1" w:rsidR="00931027" w:rsidRPr="00B95E16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E1441" w14:textId="77777777" w:rsidR="00931027" w:rsidRPr="00B95E16" w:rsidRDefault="00931027" w:rsidP="00E914CD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BF95A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9AF36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931027" w:rsidRPr="00B95E16" w14:paraId="66607E3D" w14:textId="77777777" w:rsidTr="00F252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825C5" w14:textId="35352A9F" w:rsidR="00931027" w:rsidRPr="00B95E16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DD0A2" w14:textId="77777777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99710" w14:textId="77777777" w:rsidR="00931027" w:rsidRPr="00B95E16" w:rsidRDefault="00931027" w:rsidP="00E914CD">
            <w:pPr>
              <w:jc w:val="right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53433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931027" w:rsidRPr="00B95E16" w14:paraId="61F21E97" w14:textId="77777777" w:rsidTr="00F252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7D1CA" w14:textId="77777777" w:rsidR="00931027" w:rsidRPr="00B95E16" w:rsidRDefault="00931027" w:rsidP="00E914CD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7EDE0" w14:textId="53B0EA48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D8CC1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Six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DB4E8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Year</w:t>
            </w:r>
          </w:p>
        </w:tc>
      </w:tr>
      <w:tr w:rsidR="00931027" w:rsidRPr="00B95E16" w14:paraId="1274D786" w14:textId="77777777" w:rsidTr="00F252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C7FDE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22889" w14:textId="4518A1CD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9F525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ended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E836E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Ended</w:t>
            </w:r>
          </w:p>
        </w:tc>
      </w:tr>
      <w:tr w:rsidR="00931027" w:rsidRPr="00B95E16" w14:paraId="0065815D" w14:textId="77777777" w:rsidTr="00F252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CEAE0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B59E1" w14:textId="5D04008D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0A05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 xml:space="preserve">30 June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13045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 xml:space="preserve">31 December </w:t>
            </w:r>
          </w:p>
        </w:tc>
      </w:tr>
    </w:tbl>
    <w:p w14:paraId="0805CC75" w14:textId="77777777" w:rsidR="00BB27EA" w:rsidRPr="00C651B3" w:rsidRDefault="00BB27EA" w:rsidP="00C651B3">
      <w:pPr>
        <w:jc w:val="both"/>
        <w:rPr>
          <w:lang w:val="en-GB"/>
        </w:rPr>
      </w:pPr>
    </w:p>
    <w:sectPr w:rsidR="00BB27EA" w:rsidRPr="00C651B3" w:rsidSect="009A09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680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16BA" w14:textId="77777777" w:rsidR="008B5F62" w:rsidRDefault="008B5F62">
      <w:r>
        <w:separator/>
      </w:r>
    </w:p>
  </w:endnote>
  <w:endnote w:type="continuationSeparator" w:id="0">
    <w:p w14:paraId="044F3FA8" w14:textId="77777777" w:rsidR="008B5F62" w:rsidRDefault="008B5F62">
      <w:r>
        <w:continuationSeparator/>
      </w:r>
    </w:p>
  </w:endnote>
  <w:endnote w:type="continuationNotice" w:id="1">
    <w:p w14:paraId="793202AD" w14:textId="77777777" w:rsidR="008B5F62" w:rsidRDefault="008B5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D763" w14:textId="77777777" w:rsidR="007F05AA" w:rsidRDefault="007F0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7B10" w14:textId="77777777" w:rsidR="007F05AA" w:rsidRDefault="007F0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5F34" w14:textId="77777777" w:rsidR="007F05AA" w:rsidRDefault="007F0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592F" w14:textId="77777777" w:rsidR="008B5F62" w:rsidRDefault="008B5F62">
      <w:r>
        <w:separator/>
      </w:r>
    </w:p>
  </w:footnote>
  <w:footnote w:type="continuationSeparator" w:id="0">
    <w:p w14:paraId="02C60B9E" w14:textId="77777777" w:rsidR="008B5F62" w:rsidRDefault="008B5F62">
      <w:r>
        <w:continuationSeparator/>
      </w:r>
    </w:p>
  </w:footnote>
  <w:footnote w:type="continuationNotice" w:id="1">
    <w:p w14:paraId="7490D993" w14:textId="77777777" w:rsidR="008B5F62" w:rsidRDefault="008B5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6A10" w14:textId="77777777" w:rsidR="007F05AA" w:rsidRDefault="007F0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A268" w14:textId="77777777" w:rsidR="007F05AA" w:rsidRDefault="007F0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5FDF" w14:textId="77777777" w:rsidR="007F05AA" w:rsidRDefault="007F0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29B"/>
    <w:multiLevelType w:val="hybridMultilevel"/>
    <w:tmpl w:val="599C43CE"/>
    <w:lvl w:ilvl="0" w:tplc="CC929B58">
      <w:start w:val="3"/>
      <w:numFmt w:val="none"/>
      <w:lvlText w:val="5.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74681"/>
    <w:multiLevelType w:val="hybridMultilevel"/>
    <w:tmpl w:val="F0CE93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B2A"/>
    <w:multiLevelType w:val="hybridMultilevel"/>
    <w:tmpl w:val="0194F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656D"/>
    <w:multiLevelType w:val="hybridMultilevel"/>
    <w:tmpl w:val="91BC6D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00375"/>
    <w:multiLevelType w:val="hybridMultilevel"/>
    <w:tmpl w:val="82488DDE"/>
    <w:lvl w:ilvl="0" w:tplc="367C9554">
      <w:start w:val="3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60B"/>
    <w:multiLevelType w:val="hybridMultilevel"/>
    <w:tmpl w:val="E8E6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1A2C"/>
    <w:multiLevelType w:val="hybridMultilevel"/>
    <w:tmpl w:val="A4D29850"/>
    <w:lvl w:ilvl="0" w:tplc="5AEC6A2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61C9A"/>
    <w:multiLevelType w:val="multilevel"/>
    <w:tmpl w:val="05249B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53D4EFF"/>
    <w:multiLevelType w:val="hybridMultilevel"/>
    <w:tmpl w:val="BC8493F8"/>
    <w:lvl w:ilvl="0" w:tplc="BCC6AF22">
      <w:start w:val="3"/>
      <w:numFmt w:val="none"/>
      <w:lvlText w:val="5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F53F46"/>
    <w:multiLevelType w:val="hybridMultilevel"/>
    <w:tmpl w:val="26501F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8268FE"/>
    <w:multiLevelType w:val="hybridMultilevel"/>
    <w:tmpl w:val="58D41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E0E48"/>
    <w:multiLevelType w:val="hybridMultilevel"/>
    <w:tmpl w:val="30A23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B5098"/>
    <w:multiLevelType w:val="hybridMultilevel"/>
    <w:tmpl w:val="33B0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1768D"/>
    <w:multiLevelType w:val="hybridMultilevel"/>
    <w:tmpl w:val="887A4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E1617"/>
    <w:multiLevelType w:val="hybridMultilevel"/>
    <w:tmpl w:val="26222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F3990"/>
    <w:multiLevelType w:val="multilevel"/>
    <w:tmpl w:val="05249B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95D3089"/>
    <w:multiLevelType w:val="hybridMultilevel"/>
    <w:tmpl w:val="6D0247FC"/>
    <w:lvl w:ilvl="0" w:tplc="B838D0B6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AA5766"/>
    <w:multiLevelType w:val="hybridMultilevel"/>
    <w:tmpl w:val="6DD4D6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A0411"/>
    <w:multiLevelType w:val="hybridMultilevel"/>
    <w:tmpl w:val="7E842CF2"/>
    <w:lvl w:ilvl="0" w:tplc="F6AE3062">
      <w:start w:val="3"/>
      <w:numFmt w:val="none"/>
      <w:lvlText w:val="5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F257A"/>
    <w:multiLevelType w:val="hybridMultilevel"/>
    <w:tmpl w:val="D070D206"/>
    <w:lvl w:ilvl="0" w:tplc="ED1ABCCE">
      <w:start w:val="3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30DE4"/>
    <w:multiLevelType w:val="hybridMultilevel"/>
    <w:tmpl w:val="40961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8316E"/>
    <w:multiLevelType w:val="hybridMultilevel"/>
    <w:tmpl w:val="2DC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11423"/>
    <w:multiLevelType w:val="hybridMultilevel"/>
    <w:tmpl w:val="4DE85606"/>
    <w:lvl w:ilvl="0" w:tplc="88862836">
      <w:start w:val="3"/>
      <w:numFmt w:val="none"/>
      <w:lvlText w:val="3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F0F90"/>
    <w:multiLevelType w:val="hybridMultilevel"/>
    <w:tmpl w:val="B54A76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44356D"/>
    <w:multiLevelType w:val="hybridMultilevel"/>
    <w:tmpl w:val="A5F896B2"/>
    <w:lvl w:ilvl="0" w:tplc="2A94E7E0">
      <w:start w:val="3"/>
      <w:numFmt w:val="none"/>
      <w:lvlText w:val="5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065261">
    <w:abstractNumId w:val="9"/>
  </w:num>
  <w:num w:numId="2" w16cid:durableId="799223963">
    <w:abstractNumId w:val="11"/>
  </w:num>
  <w:num w:numId="3" w16cid:durableId="253629783">
    <w:abstractNumId w:val="13"/>
  </w:num>
  <w:num w:numId="4" w16cid:durableId="2094545254">
    <w:abstractNumId w:val="14"/>
  </w:num>
  <w:num w:numId="5" w16cid:durableId="9335621">
    <w:abstractNumId w:val="6"/>
  </w:num>
  <w:num w:numId="6" w16cid:durableId="1804959290">
    <w:abstractNumId w:val="23"/>
  </w:num>
  <w:num w:numId="7" w16cid:durableId="1525361208">
    <w:abstractNumId w:val="12"/>
  </w:num>
  <w:num w:numId="8" w16cid:durableId="1266959666">
    <w:abstractNumId w:val="4"/>
  </w:num>
  <w:num w:numId="9" w16cid:durableId="82336934">
    <w:abstractNumId w:val="22"/>
  </w:num>
  <w:num w:numId="10" w16cid:durableId="1254390927">
    <w:abstractNumId w:val="19"/>
  </w:num>
  <w:num w:numId="11" w16cid:durableId="1551112519">
    <w:abstractNumId w:val="16"/>
  </w:num>
  <w:num w:numId="12" w16cid:durableId="741147498">
    <w:abstractNumId w:val="18"/>
  </w:num>
  <w:num w:numId="13" w16cid:durableId="832070169">
    <w:abstractNumId w:val="8"/>
  </w:num>
  <w:num w:numId="14" w16cid:durableId="819543019">
    <w:abstractNumId w:val="24"/>
  </w:num>
  <w:num w:numId="15" w16cid:durableId="713818953">
    <w:abstractNumId w:val="0"/>
  </w:num>
  <w:num w:numId="16" w16cid:durableId="836968078">
    <w:abstractNumId w:val="20"/>
  </w:num>
  <w:num w:numId="17" w16cid:durableId="1062947756">
    <w:abstractNumId w:val="15"/>
  </w:num>
  <w:num w:numId="18" w16cid:durableId="1439906536">
    <w:abstractNumId w:val="7"/>
  </w:num>
  <w:num w:numId="19" w16cid:durableId="1454205024">
    <w:abstractNumId w:val="5"/>
  </w:num>
  <w:num w:numId="20" w16cid:durableId="402483151">
    <w:abstractNumId w:val="1"/>
  </w:num>
  <w:num w:numId="21" w16cid:durableId="690912307">
    <w:abstractNumId w:val="21"/>
  </w:num>
  <w:num w:numId="22" w16cid:durableId="574514243">
    <w:abstractNumId w:val="3"/>
  </w:num>
  <w:num w:numId="23" w16cid:durableId="1257710876">
    <w:abstractNumId w:val="17"/>
  </w:num>
  <w:num w:numId="24" w16cid:durableId="1187015197">
    <w:abstractNumId w:val="2"/>
  </w:num>
  <w:num w:numId="25" w16cid:durableId="455221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DE"/>
    <w:rsid w:val="000000ED"/>
    <w:rsid w:val="00001239"/>
    <w:rsid w:val="00001248"/>
    <w:rsid w:val="00001E80"/>
    <w:rsid w:val="000031DF"/>
    <w:rsid w:val="000039C4"/>
    <w:rsid w:val="00005761"/>
    <w:rsid w:val="000060F2"/>
    <w:rsid w:val="00006B83"/>
    <w:rsid w:val="00010E41"/>
    <w:rsid w:val="00012176"/>
    <w:rsid w:val="000121D5"/>
    <w:rsid w:val="000125EA"/>
    <w:rsid w:val="00013019"/>
    <w:rsid w:val="00017244"/>
    <w:rsid w:val="000176F6"/>
    <w:rsid w:val="00024413"/>
    <w:rsid w:val="000251F9"/>
    <w:rsid w:val="000258FA"/>
    <w:rsid w:val="0002749E"/>
    <w:rsid w:val="00027665"/>
    <w:rsid w:val="000305BD"/>
    <w:rsid w:val="00030F7A"/>
    <w:rsid w:val="00031918"/>
    <w:rsid w:val="000338FB"/>
    <w:rsid w:val="00034970"/>
    <w:rsid w:val="00034D30"/>
    <w:rsid w:val="0003601B"/>
    <w:rsid w:val="0003782A"/>
    <w:rsid w:val="00040DD8"/>
    <w:rsid w:val="000414EF"/>
    <w:rsid w:val="000427E7"/>
    <w:rsid w:val="0004319C"/>
    <w:rsid w:val="00043518"/>
    <w:rsid w:val="00044772"/>
    <w:rsid w:val="00045CCC"/>
    <w:rsid w:val="000466FE"/>
    <w:rsid w:val="00047A0C"/>
    <w:rsid w:val="000521C9"/>
    <w:rsid w:val="00052312"/>
    <w:rsid w:val="000531BB"/>
    <w:rsid w:val="00054C78"/>
    <w:rsid w:val="0005694B"/>
    <w:rsid w:val="00057779"/>
    <w:rsid w:val="000613AD"/>
    <w:rsid w:val="00061751"/>
    <w:rsid w:val="00061968"/>
    <w:rsid w:val="00062BA9"/>
    <w:rsid w:val="00063D46"/>
    <w:rsid w:val="00064A3F"/>
    <w:rsid w:val="000652AC"/>
    <w:rsid w:val="00066C0A"/>
    <w:rsid w:val="000670B7"/>
    <w:rsid w:val="000672E6"/>
    <w:rsid w:val="0007081C"/>
    <w:rsid w:val="00070E76"/>
    <w:rsid w:val="00071A63"/>
    <w:rsid w:val="00071D85"/>
    <w:rsid w:val="00073017"/>
    <w:rsid w:val="000735A8"/>
    <w:rsid w:val="00074596"/>
    <w:rsid w:val="000746C3"/>
    <w:rsid w:val="00074949"/>
    <w:rsid w:val="0007746E"/>
    <w:rsid w:val="000816FC"/>
    <w:rsid w:val="000819BE"/>
    <w:rsid w:val="00083196"/>
    <w:rsid w:val="000844B9"/>
    <w:rsid w:val="000846CC"/>
    <w:rsid w:val="00085240"/>
    <w:rsid w:val="000857A3"/>
    <w:rsid w:val="00085816"/>
    <w:rsid w:val="00085AC9"/>
    <w:rsid w:val="0008705B"/>
    <w:rsid w:val="000919F7"/>
    <w:rsid w:val="000920CE"/>
    <w:rsid w:val="00092285"/>
    <w:rsid w:val="00092803"/>
    <w:rsid w:val="00097FE6"/>
    <w:rsid w:val="000A25F4"/>
    <w:rsid w:val="000A26EF"/>
    <w:rsid w:val="000A2DA5"/>
    <w:rsid w:val="000A2F0B"/>
    <w:rsid w:val="000A4132"/>
    <w:rsid w:val="000B09C8"/>
    <w:rsid w:val="000B2302"/>
    <w:rsid w:val="000B36AA"/>
    <w:rsid w:val="000B70D4"/>
    <w:rsid w:val="000B76D5"/>
    <w:rsid w:val="000C06E7"/>
    <w:rsid w:val="000C1430"/>
    <w:rsid w:val="000C1FC4"/>
    <w:rsid w:val="000C2383"/>
    <w:rsid w:val="000C2CEA"/>
    <w:rsid w:val="000C3622"/>
    <w:rsid w:val="000C42AE"/>
    <w:rsid w:val="000C43E6"/>
    <w:rsid w:val="000C516C"/>
    <w:rsid w:val="000C5BB1"/>
    <w:rsid w:val="000C6277"/>
    <w:rsid w:val="000C702C"/>
    <w:rsid w:val="000C73A2"/>
    <w:rsid w:val="000D1CEC"/>
    <w:rsid w:val="000D1D29"/>
    <w:rsid w:val="000D2376"/>
    <w:rsid w:val="000D24FC"/>
    <w:rsid w:val="000D30B1"/>
    <w:rsid w:val="000D30C1"/>
    <w:rsid w:val="000D37A8"/>
    <w:rsid w:val="000D37AC"/>
    <w:rsid w:val="000D5EF0"/>
    <w:rsid w:val="000D784E"/>
    <w:rsid w:val="000D7B9B"/>
    <w:rsid w:val="000E02AC"/>
    <w:rsid w:val="000E0DE0"/>
    <w:rsid w:val="000E1408"/>
    <w:rsid w:val="000E1D89"/>
    <w:rsid w:val="000E24B4"/>
    <w:rsid w:val="000E380F"/>
    <w:rsid w:val="000E478F"/>
    <w:rsid w:val="000E4A88"/>
    <w:rsid w:val="000F1B61"/>
    <w:rsid w:val="000F2557"/>
    <w:rsid w:val="000F2A35"/>
    <w:rsid w:val="000F422E"/>
    <w:rsid w:val="000F4A41"/>
    <w:rsid w:val="000F6323"/>
    <w:rsid w:val="000F666E"/>
    <w:rsid w:val="001007F2"/>
    <w:rsid w:val="00101F04"/>
    <w:rsid w:val="001048AA"/>
    <w:rsid w:val="00105BAD"/>
    <w:rsid w:val="001061BE"/>
    <w:rsid w:val="00106818"/>
    <w:rsid w:val="0010728D"/>
    <w:rsid w:val="001073F1"/>
    <w:rsid w:val="00107BCE"/>
    <w:rsid w:val="00107FAB"/>
    <w:rsid w:val="001106CA"/>
    <w:rsid w:val="0011236D"/>
    <w:rsid w:val="0011458A"/>
    <w:rsid w:val="00114BF0"/>
    <w:rsid w:val="0011581F"/>
    <w:rsid w:val="00116CDD"/>
    <w:rsid w:val="00116D69"/>
    <w:rsid w:val="00117C0A"/>
    <w:rsid w:val="0012019D"/>
    <w:rsid w:val="00120532"/>
    <w:rsid w:val="00120560"/>
    <w:rsid w:val="00122FAB"/>
    <w:rsid w:val="0012353E"/>
    <w:rsid w:val="00123F9D"/>
    <w:rsid w:val="001257AA"/>
    <w:rsid w:val="00125FAA"/>
    <w:rsid w:val="001268EB"/>
    <w:rsid w:val="001274E9"/>
    <w:rsid w:val="0012786E"/>
    <w:rsid w:val="00127F3E"/>
    <w:rsid w:val="001308FC"/>
    <w:rsid w:val="00131C36"/>
    <w:rsid w:val="00131F3B"/>
    <w:rsid w:val="00132DFA"/>
    <w:rsid w:val="001341D2"/>
    <w:rsid w:val="00136719"/>
    <w:rsid w:val="0013715D"/>
    <w:rsid w:val="00137B55"/>
    <w:rsid w:val="00137EF9"/>
    <w:rsid w:val="00144B24"/>
    <w:rsid w:val="00145F06"/>
    <w:rsid w:val="0014600C"/>
    <w:rsid w:val="0014782C"/>
    <w:rsid w:val="0015093A"/>
    <w:rsid w:val="00151419"/>
    <w:rsid w:val="001523FB"/>
    <w:rsid w:val="00152878"/>
    <w:rsid w:val="00152945"/>
    <w:rsid w:val="00152DC5"/>
    <w:rsid w:val="0015399E"/>
    <w:rsid w:val="00153D28"/>
    <w:rsid w:val="001544E6"/>
    <w:rsid w:val="00154549"/>
    <w:rsid w:val="00154CEC"/>
    <w:rsid w:val="001558E3"/>
    <w:rsid w:val="00156448"/>
    <w:rsid w:val="00156B9D"/>
    <w:rsid w:val="00162CCD"/>
    <w:rsid w:val="00163685"/>
    <w:rsid w:val="001636E9"/>
    <w:rsid w:val="00163D8C"/>
    <w:rsid w:val="00164D1C"/>
    <w:rsid w:val="00164F31"/>
    <w:rsid w:val="00165874"/>
    <w:rsid w:val="0016768D"/>
    <w:rsid w:val="00172615"/>
    <w:rsid w:val="00174209"/>
    <w:rsid w:val="00174377"/>
    <w:rsid w:val="00177B3A"/>
    <w:rsid w:val="00177F72"/>
    <w:rsid w:val="0018055D"/>
    <w:rsid w:val="001807EE"/>
    <w:rsid w:val="00183429"/>
    <w:rsid w:val="001835D4"/>
    <w:rsid w:val="001866CE"/>
    <w:rsid w:val="00187105"/>
    <w:rsid w:val="001874CA"/>
    <w:rsid w:val="001917BA"/>
    <w:rsid w:val="00192091"/>
    <w:rsid w:val="001932C3"/>
    <w:rsid w:val="001951F6"/>
    <w:rsid w:val="0019527D"/>
    <w:rsid w:val="001960D5"/>
    <w:rsid w:val="0019636F"/>
    <w:rsid w:val="0019642F"/>
    <w:rsid w:val="00197C68"/>
    <w:rsid w:val="001A214A"/>
    <w:rsid w:val="001A452C"/>
    <w:rsid w:val="001A5E63"/>
    <w:rsid w:val="001A7ACA"/>
    <w:rsid w:val="001A7BC0"/>
    <w:rsid w:val="001B0E55"/>
    <w:rsid w:val="001B0E6F"/>
    <w:rsid w:val="001B1231"/>
    <w:rsid w:val="001B2983"/>
    <w:rsid w:val="001B2FA2"/>
    <w:rsid w:val="001B418E"/>
    <w:rsid w:val="001B4F9C"/>
    <w:rsid w:val="001B6653"/>
    <w:rsid w:val="001C0533"/>
    <w:rsid w:val="001C178B"/>
    <w:rsid w:val="001C20EF"/>
    <w:rsid w:val="001C2218"/>
    <w:rsid w:val="001C3BA4"/>
    <w:rsid w:val="001C3E90"/>
    <w:rsid w:val="001C43B4"/>
    <w:rsid w:val="001C4406"/>
    <w:rsid w:val="001C4462"/>
    <w:rsid w:val="001C5130"/>
    <w:rsid w:val="001C6362"/>
    <w:rsid w:val="001D0B75"/>
    <w:rsid w:val="001D48AB"/>
    <w:rsid w:val="001D5F09"/>
    <w:rsid w:val="001D60FE"/>
    <w:rsid w:val="001D6BDF"/>
    <w:rsid w:val="001D75E8"/>
    <w:rsid w:val="001E22E5"/>
    <w:rsid w:val="001E5D7B"/>
    <w:rsid w:val="001E74CB"/>
    <w:rsid w:val="001E75E7"/>
    <w:rsid w:val="001F042F"/>
    <w:rsid w:val="001F0D92"/>
    <w:rsid w:val="001F0E08"/>
    <w:rsid w:val="001F160D"/>
    <w:rsid w:val="001F1875"/>
    <w:rsid w:val="001F1C99"/>
    <w:rsid w:val="001F53A2"/>
    <w:rsid w:val="001F5BBC"/>
    <w:rsid w:val="001F6867"/>
    <w:rsid w:val="001F7533"/>
    <w:rsid w:val="001F78BC"/>
    <w:rsid w:val="001F7A34"/>
    <w:rsid w:val="00204A63"/>
    <w:rsid w:val="002050E5"/>
    <w:rsid w:val="00205954"/>
    <w:rsid w:val="002062C0"/>
    <w:rsid w:val="00210CAC"/>
    <w:rsid w:val="00211E45"/>
    <w:rsid w:val="00212957"/>
    <w:rsid w:val="00214591"/>
    <w:rsid w:val="002149A7"/>
    <w:rsid w:val="002165B5"/>
    <w:rsid w:val="00216772"/>
    <w:rsid w:val="002176FE"/>
    <w:rsid w:val="002177E6"/>
    <w:rsid w:val="00217A3D"/>
    <w:rsid w:val="00220E66"/>
    <w:rsid w:val="00221483"/>
    <w:rsid w:val="00221CF9"/>
    <w:rsid w:val="002231F3"/>
    <w:rsid w:val="00223F99"/>
    <w:rsid w:val="00224EFC"/>
    <w:rsid w:val="002250EA"/>
    <w:rsid w:val="002253F2"/>
    <w:rsid w:val="0022796A"/>
    <w:rsid w:val="0023000B"/>
    <w:rsid w:val="00231BFD"/>
    <w:rsid w:val="00231CD6"/>
    <w:rsid w:val="0023468F"/>
    <w:rsid w:val="00234F64"/>
    <w:rsid w:val="0023584F"/>
    <w:rsid w:val="00236BBA"/>
    <w:rsid w:val="00236EBF"/>
    <w:rsid w:val="002374F6"/>
    <w:rsid w:val="00241B78"/>
    <w:rsid w:val="002452F0"/>
    <w:rsid w:val="0024676F"/>
    <w:rsid w:val="002469AC"/>
    <w:rsid w:val="0024721F"/>
    <w:rsid w:val="0024790D"/>
    <w:rsid w:val="002503A9"/>
    <w:rsid w:val="002508AE"/>
    <w:rsid w:val="00252CBC"/>
    <w:rsid w:val="00253395"/>
    <w:rsid w:val="0025363B"/>
    <w:rsid w:val="00253F41"/>
    <w:rsid w:val="002554B3"/>
    <w:rsid w:val="00255C34"/>
    <w:rsid w:val="002602DC"/>
    <w:rsid w:val="00260971"/>
    <w:rsid w:val="00260CE4"/>
    <w:rsid w:val="002629F3"/>
    <w:rsid w:val="00262A17"/>
    <w:rsid w:val="00264AB4"/>
    <w:rsid w:val="00265B24"/>
    <w:rsid w:val="00270427"/>
    <w:rsid w:val="002707F2"/>
    <w:rsid w:val="00270A27"/>
    <w:rsid w:val="0027120C"/>
    <w:rsid w:val="002712EF"/>
    <w:rsid w:val="00274A15"/>
    <w:rsid w:val="00274E4E"/>
    <w:rsid w:val="002776B6"/>
    <w:rsid w:val="00280A15"/>
    <w:rsid w:val="00281ED0"/>
    <w:rsid w:val="00282120"/>
    <w:rsid w:val="0028338E"/>
    <w:rsid w:val="00284E21"/>
    <w:rsid w:val="00285A3C"/>
    <w:rsid w:val="00286E7C"/>
    <w:rsid w:val="00287F12"/>
    <w:rsid w:val="002917B2"/>
    <w:rsid w:val="0029355D"/>
    <w:rsid w:val="00295824"/>
    <w:rsid w:val="002969D6"/>
    <w:rsid w:val="00297287"/>
    <w:rsid w:val="00297F15"/>
    <w:rsid w:val="002A10AB"/>
    <w:rsid w:val="002A1E24"/>
    <w:rsid w:val="002A1EC8"/>
    <w:rsid w:val="002A2446"/>
    <w:rsid w:val="002A2A86"/>
    <w:rsid w:val="002A36E1"/>
    <w:rsid w:val="002A3F12"/>
    <w:rsid w:val="002A503E"/>
    <w:rsid w:val="002A69D5"/>
    <w:rsid w:val="002B142F"/>
    <w:rsid w:val="002B1C1F"/>
    <w:rsid w:val="002B1C72"/>
    <w:rsid w:val="002B1FF6"/>
    <w:rsid w:val="002B3929"/>
    <w:rsid w:val="002B406E"/>
    <w:rsid w:val="002B4B2F"/>
    <w:rsid w:val="002B5531"/>
    <w:rsid w:val="002B55A7"/>
    <w:rsid w:val="002B56F9"/>
    <w:rsid w:val="002C0557"/>
    <w:rsid w:val="002C0AA2"/>
    <w:rsid w:val="002C0F1A"/>
    <w:rsid w:val="002C0FB3"/>
    <w:rsid w:val="002C647B"/>
    <w:rsid w:val="002C66D0"/>
    <w:rsid w:val="002D19EB"/>
    <w:rsid w:val="002D3162"/>
    <w:rsid w:val="002D3F46"/>
    <w:rsid w:val="002D43C1"/>
    <w:rsid w:val="002D4F4D"/>
    <w:rsid w:val="002D71E8"/>
    <w:rsid w:val="002D7F87"/>
    <w:rsid w:val="002E0326"/>
    <w:rsid w:val="002E057F"/>
    <w:rsid w:val="002E141D"/>
    <w:rsid w:val="002E1FC0"/>
    <w:rsid w:val="002E3026"/>
    <w:rsid w:val="002E45C7"/>
    <w:rsid w:val="002E5C1A"/>
    <w:rsid w:val="002E7AA4"/>
    <w:rsid w:val="002F0354"/>
    <w:rsid w:val="002F1922"/>
    <w:rsid w:val="002F43CE"/>
    <w:rsid w:val="002F4D33"/>
    <w:rsid w:val="002F71BA"/>
    <w:rsid w:val="00300799"/>
    <w:rsid w:val="003020E0"/>
    <w:rsid w:val="00302850"/>
    <w:rsid w:val="00305FFC"/>
    <w:rsid w:val="0030620B"/>
    <w:rsid w:val="003072BF"/>
    <w:rsid w:val="00307BCC"/>
    <w:rsid w:val="00307C9C"/>
    <w:rsid w:val="00311A3B"/>
    <w:rsid w:val="00312500"/>
    <w:rsid w:val="00312DFF"/>
    <w:rsid w:val="00314BB2"/>
    <w:rsid w:val="003152FA"/>
    <w:rsid w:val="00315D15"/>
    <w:rsid w:val="00316800"/>
    <w:rsid w:val="00316D40"/>
    <w:rsid w:val="003210CE"/>
    <w:rsid w:val="00323839"/>
    <w:rsid w:val="0032477D"/>
    <w:rsid w:val="0032526E"/>
    <w:rsid w:val="00325BBA"/>
    <w:rsid w:val="0032620D"/>
    <w:rsid w:val="003266AC"/>
    <w:rsid w:val="00326DB8"/>
    <w:rsid w:val="00332C64"/>
    <w:rsid w:val="003335A1"/>
    <w:rsid w:val="00333654"/>
    <w:rsid w:val="00334344"/>
    <w:rsid w:val="003351EC"/>
    <w:rsid w:val="00335907"/>
    <w:rsid w:val="00337BA3"/>
    <w:rsid w:val="003415D6"/>
    <w:rsid w:val="00342320"/>
    <w:rsid w:val="00342E66"/>
    <w:rsid w:val="0034533D"/>
    <w:rsid w:val="003458AC"/>
    <w:rsid w:val="00347D9C"/>
    <w:rsid w:val="0035018D"/>
    <w:rsid w:val="00351DD0"/>
    <w:rsid w:val="00351E1F"/>
    <w:rsid w:val="00352973"/>
    <w:rsid w:val="00353082"/>
    <w:rsid w:val="00353646"/>
    <w:rsid w:val="00353756"/>
    <w:rsid w:val="00355C98"/>
    <w:rsid w:val="0035632F"/>
    <w:rsid w:val="003571D7"/>
    <w:rsid w:val="0036096C"/>
    <w:rsid w:val="003619FA"/>
    <w:rsid w:val="00363224"/>
    <w:rsid w:val="00365531"/>
    <w:rsid w:val="00365778"/>
    <w:rsid w:val="00365AC4"/>
    <w:rsid w:val="00366F73"/>
    <w:rsid w:val="0036710F"/>
    <w:rsid w:val="00367874"/>
    <w:rsid w:val="0036787E"/>
    <w:rsid w:val="00367C16"/>
    <w:rsid w:val="00367DE1"/>
    <w:rsid w:val="00371B7F"/>
    <w:rsid w:val="003725F4"/>
    <w:rsid w:val="00375354"/>
    <w:rsid w:val="003753FE"/>
    <w:rsid w:val="0037638E"/>
    <w:rsid w:val="0037703E"/>
    <w:rsid w:val="00377D0C"/>
    <w:rsid w:val="00381DFB"/>
    <w:rsid w:val="0038208E"/>
    <w:rsid w:val="00382CA0"/>
    <w:rsid w:val="003837CF"/>
    <w:rsid w:val="003843D5"/>
    <w:rsid w:val="00384676"/>
    <w:rsid w:val="00384DFC"/>
    <w:rsid w:val="00385975"/>
    <w:rsid w:val="00390947"/>
    <w:rsid w:val="00391742"/>
    <w:rsid w:val="00392051"/>
    <w:rsid w:val="00392259"/>
    <w:rsid w:val="0039249C"/>
    <w:rsid w:val="003924BA"/>
    <w:rsid w:val="003928DE"/>
    <w:rsid w:val="00392F33"/>
    <w:rsid w:val="00393AC3"/>
    <w:rsid w:val="00393E5E"/>
    <w:rsid w:val="00393F31"/>
    <w:rsid w:val="0039455B"/>
    <w:rsid w:val="003956C8"/>
    <w:rsid w:val="00397821"/>
    <w:rsid w:val="003A0BE6"/>
    <w:rsid w:val="003A0C4F"/>
    <w:rsid w:val="003A48ED"/>
    <w:rsid w:val="003A4B4E"/>
    <w:rsid w:val="003A4BAA"/>
    <w:rsid w:val="003A514E"/>
    <w:rsid w:val="003A5E2C"/>
    <w:rsid w:val="003A7ADB"/>
    <w:rsid w:val="003B1227"/>
    <w:rsid w:val="003B16B4"/>
    <w:rsid w:val="003B1D2D"/>
    <w:rsid w:val="003B2A27"/>
    <w:rsid w:val="003B5000"/>
    <w:rsid w:val="003B548B"/>
    <w:rsid w:val="003B6E55"/>
    <w:rsid w:val="003C0267"/>
    <w:rsid w:val="003C2616"/>
    <w:rsid w:val="003C2C2A"/>
    <w:rsid w:val="003C3DC2"/>
    <w:rsid w:val="003C4F18"/>
    <w:rsid w:val="003C52E4"/>
    <w:rsid w:val="003C6150"/>
    <w:rsid w:val="003C7323"/>
    <w:rsid w:val="003D079F"/>
    <w:rsid w:val="003D0DBA"/>
    <w:rsid w:val="003D0FE9"/>
    <w:rsid w:val="003D1C32"/>
    <w:rsid w:val="003D281C"/>
    <w:rsid w:val="003D4C94"/>
    <w:rsid w:val="003D5CD5"/>
    <w:rsid w:val="003D634D"/>
    <w:rsid w:val="003D6D1F"/>
    <w:rsid w:val="003D7633"/>
    <w:rsid w:val="003D7B18"/>
    <w:rsid w:val="003E0319"/>
    <w:rsid w:val="003E0A77"/>
    <w:rsid w:val="003E689F"/>
    <w:rsid w:val="003F1220"/>
    <w:rsid w:val="003F26D7"/>
    <w:rsid w:val="003F3406"/>
    <w:rsid w:val="003F36F9"/>
    <w:rsid w:val="003F5309"/>
    <w:rsid w:val="003F55F9"/>
    <w:rsid w:val="0040063A"/>
    <w:rsid w:val="004008E0"/>
    <w:rsid w:val="00400F90"/>
    <w:rsid w:val="0040340C"/>
    <w:rsid w:val="00405DF9"/>
    <w:rsid w:val="00406C60"/>
    <w:rsid w:val="00407D05"/>
    <w:rsid w:val="00410C0F"/>
    <w:rsid w:val="00413026"/>
    <w:rsid w:val="004137B8"/>
    <w:rsid w:val="0041469C"/>
    <w:rsid w:val="0041483A"/>
    <w:rsid w:val="004152F7"/>
    <w:rsid w:val="00416988"/>
    <w:rsid w:val="004178D9"/>
    <w:rsid w:val="00417EA2"/>
    <w:rsid w:val="00421E0D"/>
    <w:rsid w:val="00422181"/>
    <w:rsid w:val="00422CCF"/>
    <w:rsid w:val="00425891"/>
    <w:rsid w:val="004260BC"/>
    <w:rsid w:val="00426D27"/>
    <w:rsid w:val="00435503"/>
    <w:rsid w:val="00435B7F"/>
    <w:rsid w:val="00435F7D"/>
    <w:rsid w:val="00437E3F"/>
    <w:rsid w:val="004429B4"/>
    <w:rsid w:val="004433C8"/>
    <w:rsid w:val="00451371"/>
    <w:rsid w:val="004547F3"/>
    <w:rsid w:val="004559CF"/>
    <w:rsid w:val="00455F70"/>
    <w:rsid w:val="004562A3"/>
    <w:rsid w:val="00462D05"/>
    <w:rsid w:val="00467518"/>
    <w:rsid w:val="004706EE"/>
    <w:rsid w:val="00470D33"/>
    <w:rsid w:val="00472000"/>
    <w:rsid w:val="0047278A"/>
    <w:rsid w:val="00474C89"/>
    <w:rsid w:val="00475FE9"/>
    <w:rsid w:val="00476276"/>
    <w:rsid w:val="0048042E"/>
    <w:rsid w:val="0048097C"/>
    <w:rsid w:val="00481A63"/>
    <w:rsid w:val="00481ACE"/>
    <w:rsid w:val="0048534E"/>
    <w:rsid w:val="00485B53"/>
    <w:rsid w:val="00485D5D"/>
    <w:rsid w:val="00487C25"/>
    <w:rsid w:val="00490199"/>
    <w:rsid w:val="00490692"/>
    <w:rsid w:val="004915DD"/>
    <w:rsid w:val="004957E2"/>
    <w:rsid w:val="00495962"/>
    <w:rsid w:val="00497726"/>
    <w:rsid w:val="004977B1"/>
    <w:rsid w:val="00497AF0"/>
    <w:rsid w:val="00497DDD"/>
    <w:rsid w:val="004A00F4"/>
    <w:rsid w:val="004A3EB0"/>
    <w:rsid w:val="004A46B5"/>
    <w:rsid w:val="004A6231"/>
    <w:rsid w:val="004A6AB6"/>
    <w:rsid w:val="004B03E5"/>
    <w:rsid w:val="004B0FE5"/>
    <w:rsid w:val="004B1000"/>
    <w:rsid w:val="004B1166"/>
    <w:rsid w:val="004B41C1"/>
    <w:rsid w:val="004B506E"/>
    <w:rsid w:val="004B5D0A"/>
    <w:rsid w:val="004B5F18"/>
    <w:rsid w:val="004C085B"/>
    <w:rsid w:val="004C0BFF"/>
    <w:rsid w:val="004C20D4"/>
    <w:rsid w:val="004C239A"/>
    <w:rsid w:val="004C4BE1"/>
    <w:rsid w:val="004C4D53"/>
    <w:rsid w:val="004C522C"/>
    <w:rsid w:val="004C59B4"/>
    <w:rsid w:val="004C62AE"/>
    <w:rsid w:val="004C6415"/>
    <w:rsid w:val="004C7ADC"/>
    <w:rsid w:val="004D2642"/>
    <w:rsid w:val="004D46E1"/>
    <w:rsid w:val="004D5AA5"/>
    <w:rsid w:val="004D6AA4"/>
    <w:rsid w:val="004D7E12"/>
    <w:rsid w:val="004E13C5"/>
    <w:rsid w:val="004E190A"/>
    <w:rsid w:val="004E3AF9"/>
    <w:rsid w:val="004E4587"/>
    <w:rsid w:val="004E5463"/>
    <w:rsid w:val="004E6072"/>
    <w:rsid w:val="004E62A8"/>
    <w:rsid w:val="004F1B82"/>
    <w:rsid w:val="004F28CD"/>
    <w:rsid w:val="004F34E9"/>
    <w:rsid w:val="004F3D66"/>
    <w:rsid w:val="004F437B"/>
    <w:rsid w:val="004F47E0"/>
    <w:rsid w:val="004F7265"/>
    <w:rsid w:val="004F73A3"/>
    <w:rsid w:val="00500CC2"/>
    <w:rsid w:val="005026C0"/>
    <w:rsid w:val="00502B9F"/>
    <w:rsid w:val="0050551F"/>
    <w:rsid w:val="005058AE"/>
    <w:rsid w:val="00505C80"/>
    <w:rsid w:val="00506159"/>
    <w:rsid w:val="00511C29"/>
    <w:rsid w:val="00516464"/>
    <w:rsid w:val="0051714D"/>
    <w:rsid w:val="005235EB"/>
    <w:rsid w:val="00526328"/>
    <w:rsid w:val="005271C6"/>
    <w:rsid w:val="00530150"/>
    <w:rsid w:val="00530EEC"/>
    <w:rsid w:val="005310F2"/>
    <w:rsid w:val="0053122D"/>
    <w:rsid w:val="00531F66"/>
    <w:rsid w:val="005337FF"/>
    <w:rsid w:val="00533FD9"/>
    <w:rsid w:val="00534DE6"/>
    <w:rsid w:val="00535CE7"/>
    <w:rsid w:val="00536F63"/>
    <w:rsid w:val="00537744"/>
    <w:rsid w:val="00537BB0"/>
    <w:rsid w:val="00537E52"/>
    <w:rsid w:val="00542259"/>
    <w:rsid w:val="005441F4"/>
    <w:rsid w:val="00544352"/>
    <w:rsid w:val="00544799"/>
    <w:rsid w:val="00544B2C"/>
    <w:rsid w:val="00546013"/>
    <w:rsid w:val="005466C7"/>
    <w:rsid w:val="005476F9"/>
    <w:rsid w:val="00553381"/>
    <w:rsid w:val="00554470"/>
    <w:rsid w:val="00555135"/>
    <w:rsid w:val="00556EFB"/>
    <w:rsid w:val="00557489"/>
    <w:rsid w:val="00557ECD"/>
    <w:rsid w:val="00560485"/>
    <w:rsid w:val="00561B70"/>
    <w:rsid w:val="0056250F"/>
    <w:rsid w:val="00562942"/>
    <w:rsid w:val="00564208"/>
    <w:rsid w:val="00564BE6"/>
    <w:rsid w:val="00564EBB"/>
    <w:rsid w:val="00566865"/>
    <w:rsid w:val="0056696F"/>
    <w:rsid w:val="005673D2"/>
    <w:rsid w:val="005677EC"/>
    <w:rsid w:val="005703F0"/>
    <w:rsid w:val="0057581A"/>
    <w:rsid w:val="00575905"/>
    <w:rsid w:val="005760E7"/>
    <w:rsid w:val="00580908"/>
    <w:rsid w:val="00580BF4"/>
    <w:rsid w:val="00580D9E"/>
    <w:rsid w:val="00582F3D"/>
    <w:rsid w:val="0058361A"/>
    <w:rsid w:val="00583D71"/>
    <w:rsid w:val="005847BE"/>
    <w:rsid w:val="00584850"/>
    <w:rsid w:val="005865B1"/>
    <w:rsid w:val="005865B4"/>
    <w:rsid w:val="005866A3"/>
    <w:rsid w:val="00586ED3"/>
    <w:rsid w:val="00587021"/>
    <w:rsid w:val="00587360"/>
    <w:rsid w:val="00590270"/>
    <w:rsid w:val="00591E67"/>
    <w:rsid w:val="00592AF1"/>
    <w:rsid w:val="00592E27"/>
    <w:rsid w:val="00593357"/>
    <w:rsid w:val="00593F27"/>
    <w:rsid w:val="005942E8"/>
    <w:rsid w:val="00595DCB"/>
    <w:rsid w:val="00596938"/>
    <w:rsid w:val="005A14D4"/>
    <w:rsid w:val="005A22F7"/>
    <w:rsid w:val="005A267C"/>
    <w:rsid w:val="005A34B1"/>
    <w:rsid w:val="005A3667"/>
    <w:rsid w:val="005A3778"/>
    <w:rsid w:val="005A5828"/>
    <w:rsid w:val="005A6A0C"/>
    <w:rsid w:val="005B0992"/>
    <w:rsid w:val="005B09C9"/>
    <w:rsid w:val="005B0B5F"/>
    <w:rsid w:val="005B21BE"/>
    <w:rsid w:val="005B2AB9"/>
    <w:rsid w:val="005B3420"/>
    <w:rsid w:val="005B38F9"/>
    <w:rsid w:val="005B39AE"/>
    <w:rsid w:val="005B6B79"/>
    <w:rsid w:val="005C0117"/>
    <w:rsid w:val="005C0E1F"/>
    <w:rsid w:val="005C0FDD"/>
    <w:rsid w:val="005C3857"/>
    <w:rsid w:val="005C493B"/>
    <w:rsid w:val="005D0B8C"/>
    <w:rsid w:val="005D1550"/>
    <w:rsid w:val="005D2165"/>
    <w:rsid w:val="005D52F2"/>
    <w:rsid w:val="005D5D20"/>
    <w:rsid w:val="005D7A28"/>
    <w:rsid w:val="005E0C2A"/>
    <w:rsid w:val="005E519B"/>
    <w:rsid w:val="005E5D4A"/>
    <w:rsid w:val="005F155F"/>
    <w:rsid w:val="005F2A65"/>
    <w:rsid w:val="005F3437"/>
    <w:rsid w:val="005F4062"/>
    <w:rsid w:val="005F4AE4"/>
    <w:rsid w:val="005F4F04"/>
    <w:rsid w:val="005F502E"/>
    <w:rsid w:val="005F50A8"/>
    <w:rsid w:val="005F50E2"/>
    <w:rsid w:val="006001B3"/>
    <w:rsid w:val="0060038E"/>
    <w:rsid w:val="006049B7"/>
    <w:rsid w:val="006054EA"/>
    <w:rsid w:val="00605616"/>
    <w:rsid w:val="00606307"/>
    <w:rsid w:val="00606CCE"/>
    <w:rsid w:val="00607629"/>
    <w:rsid w:val="006104FF"/>
    <w:rsid w:val="00611203"/>
    <w:rsid w:val="00611657"/>
    <w:rsid w:val="0061437F"/>
    <w:rsid w:val="00614F59"/>
    <w:rsid w:val="006159E8"/>
    <w:rsid w:val="006170F8"/>
    <w:rsid w:val="006202BB"/>
    <w:rsid w:val="00621745"/>
    <w:rsid w:val="00624BC4"/>
    <w:rsid w:val="006262B0"/>
    <w:rsid w:val="00626809"/>
    <w:rsid w:val="006309DA"/>
    <w:rsid w:val="00630A96"/>
    <w:rsid w:val="00630B12"/>
    <w:rsid w:val="006313C2"/>
    <w:rsid w:val="00631E0E"/>
    <w:rsid w:val="00631E12"/>
    <w:rsid w:val="00635882"/>
    <w:rsid w:val="006359A5"/>
    <w:rsid w:val="00636826"/>
    <w:rsid w:val="00636F84"/>
    <w:rsid w:val="00637639"/>
    <w:rsid w:val="00640167"/>
    <w:rsid w:val="00642FF6"/>
    <w:rsid w:val="00646074"/>
    <w:rsid w:val="00646AA0"/>
    <w:rsid w:val="00647AC1"/>
    <w:rsid w:val="0065055A"/>
    <w:rsid w:val="006506F3"/>
    <w:rsid w:val="006509FA"/>
    <w:rsid w:val="00651C78"/>
    <w:rsid w:val="00653361"/>
    <w:rsid w:val="006541F4"/>
    <w:rsid w:val="0065525B"/>
    <w:rsid w:val="00656700"/>
    <w:rsid w:val="006609D8"/>
    <w:rsid w:val="00660C40"/>
    <w:rsid w:val="00663468"/>
    <w:rsid w:val="0066490F"/>
    <w:rsid w:val="00664BC0"/>
    <w:rsid w:val="00666277"/>
    <w:rsid w:val="00666397"/>
    <w:rsid w:val="00666BFF"/>
    <w:rsid w:val="00666C88"/>
    <w:rsid w:val="00667310"/>
    <w:rsid w:val="00667374"/>
    <w:rsid w:val="0066798D"/>
    <w:rsid w:val="00670207"/>
    <w:rsid w:val="00670A5E"/>
    <w:rsid w:val="006716A5"/>
    <w:rsid w:val="006718E2"/>
    <w:rsid w:val="00671B41"/>
    <w:rsid w:val="00671D26"/>
    <w:rsid w:val="00671FC5"/>
    <w:rsid w:val="00674FDA"/>
    <w:rsid w:val="006758BF"/>
    <w:rsid w:val="00676DE6"/>
    <w:rsid w:val="00680062"/>
    <w:rsid w:val="00681A8E"/>
    <w:rsid w:val="006825B9"/>
    <w:rsid w:val="00683934"/>
    <w:rsid w:val="00683C03"/>
    <w:rsid w:val="006841D4"/>
    <w:rsid w:val="006843E2"/>
    <w:rsid w:val="00685AFA"/>
    <w:rsid w:val="00686453"/>
    <w:rsid w:val="006871CD"/>
    <w:rsid w:val="00692F45"/>
    <w:rsid w:val="00693085"/>
    <w:rsid w:val="00693630"/>
    <w:rsid w:val="00694218"/>
    <w:rsid w:val="0069727C"/>
    <w:rsid w:val="00697339"/>
    <w:rsid w:val="00697451"/>
    <w:rsid w:val="006A0042"/>
    <w:rsid w:val="006A16DD"/>
    <w:rsid w:val="006A1DF7"/>
    <w:rsid w:val="006A27D5"/>
    <w:rsid w:val="006A2CF6"/>
    <w:rsid w:val="006A471D"/>
    <w:rsid w:val="006A4ED2"/>
    <w:rsid w:val="006A5148"/>
    <w:rsid w:val="006A7C16"/>
    <w:rsid w:val="006B0A9C"/>
    <w:rsid w:val="006B128C"/>
    <w:rsid w:val="006B2955"/>
    <w:rsid w:val="006B2F7A"/>
    <w:rsid w:val="006B470D"/>
    <w:rsid w:val="006B600B"/>
    <w:rsid w:val="006B62C7"/>
    <w:rsid w:val="006B740E"/>
    <w:rsid w:val="006C0C82"/>
    <w:rsid w:val="006C19FD"/>
    <w:rsid w:val="006C2300"/>
    <w:rsid w:val="006C2810"/>
    <w:rsid w:val="006C4C93"/>
    <w:rsid w:val="006C5DBE"/>
    <w:rsid w:val="006C79C6"/>
    <w:rsid w:val="006D10E5"/>
    <w:rsid w:val="006D1D2C"/>
    <w:rsid w:val="006D3AB7"/>
    <w:rsid w:val="006D3D81"/>
    <w:rsid w:val="006D79B4"/>
    <w:rsid w:val="006E0782"/>
    <w:rsid w:val="006E1DE8"/>
    <w:rsid w:val="006E2A19"/>
    <w:rsid w:val="006E6CB6"/>
    <w:rsid w:val="006F042E"/>
    <w:rsid w:val="006F0F8B"/>
    <w:rsid w:val="006F1BD6"/>
    <w:rsid w:val="006F26C3"/>
    <w:rsid w:val="006F3298"/>
    <w:rsid w:val="006F3506"/>
    <w:rsid w:val="006F4AC3"/>
    <w:rsid w:val="006F56D8"/>
    <w:rsid w:val="006F58A7"/>
    <w:rsid w:val="00700832"/>
    <w:rsid w:val="007010E4"/>
    <w:rsid w:val="00702239"/>
    <w:rsid w:val="00707DBB"/>
    <w:rsid w:val="007117B6"/>
    <w:rsid w:val="0071282A"/>
    <w:rsid w:val="007129A0"/>
    <w:rsid w:val="00712FE9"/>
    <w:rsid w:val="00715B76"/>
    <w:rsid w:val="00717584"/>
    <w:rsid w:val="007202AC"/>
    <w:rsid w:val="00720F46"/>
    <w:rsid w:val="00721AC0"/>
    <w:rsid w:val="00721CA6"/>
    <w:rsid w:val="007226AA"/>
    <w:rsid w:val="007226DC"/>
    <w:rsid w:val="00722F6B"/>
    <w:rsid w:val="00725677"/>
    <w:rsid w:val="00725791"/>
    <w:rsid w:val="00730A52"/>
    <w:rsid w:val="007311C4"/>
    <w:rsid w:val="0073459C"/>
    <w:rsid w:val="007345FC"/>
    <w:rsid w:val="00740666"/>
    <w:rsid w:val="0074100F"/>
    <w:rsid w:val="00746AB7"/>
    <w:rsid w:val="00746CE2"/>
    <w:rsid w:val="00747238"/>
    <w:rsid w:val="00747DEB"/>
    <w:rsid w:val="00747FBE"/>
    <w:rsid w:val="007507AD"/>
    <w:rsid w:val="00751366"/>
    <w:rsid w:val="0075144A"/>
    <w:rsid w:val="00751621"/>
    <w:rsid w:val="00754A4B"/>
    <w:rsid w:val="00760A7D"/>
    <w:rsid w:val="0076183A"/>
    <w:rsid w:val="0076377A"/>
    <w:rsid w:val="00767D71"/>
    <w:rsid w:val="007726FD"/>
    <w:rsid w:val="00773B5E"/>
    <w:rsid w:val="00774046"/>
    <w:rsid w:val="007746F6"/>
    <w:rsid w:val="00775523"/>
    <w:rsid w:val="00775D10"/>
    <w:rsid w:val="007760EC"/>
    <w:rsid w:val="0077665F"/>
    <w:rsid w:val="00777454"/>
    <w:rsid w:val="00781B3C"/>
    <w:rsid w:val="00781EE6"/>
    <w:rsid w:val="00782B98"/>
    <w:rsid w:val="007834DD"/>
    <w:rsid w:val="00783BC9"/>
    <w:rsid w:val="00784B79"/>
    <w:rsid w:val="00785ADA"/>
    <w:rsid w:val="0078648E"/>
    <w:rsid w:val="00786831"/>
    <w:rsid w:val="00791EE3"/>
    <w:rsid w:val="00791F63"/>
    <w:rsid w:val="00792AED"/>
    <w:rsid w:val="00794A3E"/>
    <w:rsid w:val="00794CE1"/>
    <w:rsid w:val="00795AC1"/>
    <w:rsid w:val="00795D3F"/>
    <w:rsid w:val="007968DA"/>
    <w:rsid w:val="007A03AE"/>
    <w:rsid w:val="007A1309"/>
    <w:rsid w:val="007A1B58"/>
    <w:rsid w:val="007A4BA4"/>
    <w:rsid w:val="007A5A9B"/>
    <w:rsid w:val="007A60B3"/>
    <w:rsid w:val="007A7198"/>
    <w:rsid w:val="007A7B0A"/>
    <w:rsid w:val="007A7BF3"/>
    <w:rsid w:val="007B10BD"/>
    <w:rsid w:val="007B18B6"/>
    <w:rsid w:val="007B2BEC"/>
    <w:rsid w:val="007B3DDF"/>
    <w:rsid w:val="007B50FB"/>
    <w:rsid w:val="007B6D17"/>
    <w:rsid w:val="007B6F7D"/>
    <w:rsid w:val="007B7A65"/>
    <w:rsid w:val="007B7B27"/>
    <w:rsid w:val="007C4AA2"/>
    <w:rsid w:val="007C666E"/>
    <w:rsid w:val="007C66DA"/>
    <w:rsid w:val="007D0E74"/>
    <w:rsid w:val="007D2DC2"/>
    <w:rsid w:val="007D4C35"/>
    <w:rsid w:val="007D524C"/>
    <w:rsid w:val="007D543D"/>
    <w:rsid w:val="007D5EFA"/>
    <w:rsid w:val="007E1198"/>
    <w:rsid w:val="007E19FB"/>
    <w:rsid w:val="007E20C6"/>
    <w:rsid w:val="007E273D"/>
    <w:rsid w:val="007E3394"/>
    <w:rsid w:val="007E36FD"/>
    <w:rsid w:val="007E5B29"/>
    <w:rsid w:val="007E79D8"/>
    <w:rsid w:val="007F05AA"/>
    <w:rsid w:val="007F2660"/>
    <w:rsid w:val="007F2AD6"/>
    <w:rsid w:val="007F2ECC"/>
    <w:rsid w:val="007F3B87"/>
    <w:rsid w:val="007F492A"/>
    <w:rsid w:val="007F500D"/>
    <w:rsid w:val="007F676B"/>
    <w:rsid w:val="007F704F"/>
    <w:rsid w:val="00800449"/>
    <w:rsid w:val="00800A39"/>
    <w:rsid w:val="0080163A"/>
    <w:rsid w:val="008027B1"/>
    <w:rsid w:val="00802B81"/>
    <w:rsid w:val="00803AD2"/>
    <w:rsid w:val="00806A76"/>
    <w:rsid w:val="00807E78"/>
    <w:rsid w:val="0081016E"/>
    <w:rsid w:val="00810201"/>
    <w:rsid w:val="00812FD5"/>
    <w:rsid w:val="0081338B"/>
    <w:rsid w:val="008144B1"/>
    <w:rsid w:val="00815193"/>
    <w:rsid w:val="0081550F"/>
    <w:rsid w:val="008168DB"/>
    <w:rsid w:val="008205FD"/>
    <w:rsid w:val="00820BB9"/>
    <w:rsid w:val="00821FE5"/>
    <w:rsid w:val="00822899"/>
    <w:rsid w:val="0082496F"/>
    <w:rsid w:val="00825AF0"/>
    <w:rsid w:val="008278DD"/>
    <w:rsid w:val="00836564"/>
    <w:rsid w:val="008365CB"/>
    <w:rsid w:val="00837576"/>
    <w:rsid w:val="008457CB"/>
    <w:rsid w:val="00847CAF"/>
    <w:rsid w:val="00850C5D"/>
    <w:rsid w:val="0085369F"/>
    <w:rsid w:val="00853C39"/>
    <w:rsid w:val="0085492F"/>
    <w:rsid w:val="00854B16"/>
    <w:rsid w:val="00861F3E"/>
    <w:rsid w:val="008628A5"/>
    <w:rsid w:val="00863A11"/>
    <w:rsid w:val="00864B7C"/>
    <w:rsid w:val="008651E7"/>
    <w:rsid w:val="008657CD"/>
    <w:rsid w:val="0086581D"/>
    <w:rsid w:val="00866895"/>
    <w:rsid w:val="00866F52"/>
    <w:rsid w:val="0087445C"/>
    <w:rsid w:val="00874621"/>
    <w:rsid w:val="00874805"/>
    <w:rsid w:val="00875158"/>
    <w:rsid w:val="00876416"/>
    <w:rsid w:val="00876C84"/>
    <w:rsid w:val="008808F3"/>
    <w:rsid w:val="008818F4"/>
    <w:rsid w:val="0088202F"/>
    <w:rsid w:val="00882679"/>
    <w:rsid w:val="008858E9"/>
    <w:rsid w:val="008875BE"/>
    <w:rsid w:val="00890364"/>
    <w:rsid w:val="00890D56"/>
    <w:rsid w:val="00891284"/>
    <w:rsid w:val="0089228F"/>
    <w:rsid w:val="008936B9"/>
    <w:rsid w:val="00893910"/>
    <w:rsid w:val="00894274"/>
    <w:rsid w:val="00894E4E"/>
    <w:rsid w:val="008957C5"/>
    <w:rsid w:val="00895B66"/>
    <w:rsid w:val="00895B96"/>
    <w:rsid w:val="00895CFC"/>
    <w:rsid w:val="00895F1D"/>
    <w:rsid w:val="008A09F3"/>
    <w:rsid w:val="008A37D0"/>
    <w:rsid w:val="008A3A23"/>
    <w:rsid w:val="008A4E95"/>
    <w:rsid w:val="008B22C3"/>
    <w:rsid w:val="008B2BCF"/>
    <w:rsid w:val="008B37C8"/>
    <w:rsid w:val="008B3CED"/>
    <w:rsid w:val="008B4941"/>
    <w:rsid w:val="008B5F62"/>
    <w:rsid w:val="008B6511"/>
    <w:rsid w:val="008B6CF6"/>
    <w:rsid w:val="008B7681"/>
    <w:rsid w:val="008C0C9B"/>
    <w:rsid w:val="008C1B5C"/>
    <w:rsid w:val="008C24E6"/>
    <w:rsid w:val="008C2DD5"/>
    <w:rsid w:val="008C2F26"/>
    <w:rsid w:val="008C3BDA"/>
    <w:rsid w:val="008C4257"/>
    <w:rsid w:val="008D04A9"/>
    <w:rsid w:val="008D067C"/>
    <w:rsid w:val="008D4DF6"/>
    <w:rsid w:val="008D64E6"/>
    <w:rsid w:val="008D7701"/>
    <w:rsid w:val="008E0ED9"/>
    <w:rsid w:val="008E15DD"/>
    <w:rsid w:val="008E37D6"/>
    <w:rsid w:val="008E4E11"/>
    <w:rsid w:val="008E666D"/>
    <w:rsid w:val="008E6E96"/>
    <w:rsid w:val="008E7C07"/>
    <w:rsid w:val="008E7D36"/>
    <w:rsid w:val="008F2528"/>
    <w:rsid w:val="008F41E7"/>
    <w:rsid w:val="008F41EE"/>
    <w:rsid w:val="008F5941"/>
    <w:rsid w:val="008F5F78"/>
    <w:rsid w:val="008F6E71"/>
    <w:rsid w:val="00902347"/>
    <w:rsid w:val="00905D51"/>
    <w:rsid w:val="00907B43"/>
    <w:rsid w:val="00910D2D"/>
    <w:rsid w:val="00911F0C"/>
    <w:rsid w:val="0091256B"/>
    <w:rsid w:val="00913CD0"/>
    <w:rsid w:val="00914C6D"/>
    <w:rsid w:val="00915628"/>
    <w:rsid w:val="009203DA"/>
    <w:rsid w:val="00920643"/>
    <w:rsid w:val="009238AF"/>
    <w:rsid w:val="00923A8C"/>
    <w:rsid w:val="00923C94"/>
    <w:rsid w:val="00923D80"/>
    <w:rsid w:val="0092571A"/>
    <w:rsid w:val="009257E3"/>
    <w:rsid w:val="00926155"/>
    <w:rsid w:val="009264AE"/>
    <w:rsid w:val="009266A0"/>
    <w:rsid w:val="00927270"/>
    <w:rsid w:val="00930530"/>
    <w:rsid w:val="00931027"/>
    <w:rsid w:val="0093204F"/>
    <w:rsid w:val="00933783"/>
    <w:rsid w:val="0093477D"/>
    <w:rsid w:val="00934830"/>
    <w:rsid w:val="00934D7C"/>
    <w:rsid w:val="00934F28"/>
    <w:rsid w:val="00936224"/>
    <w:rsid w:val="0093741E"/>
    <w:rsid w:val="009374D6"/>
    <w:rsid w:val="00937780"/>
    <w:rsid w:val="00940199"/>
    <w:rsid w:val="0094141B"/>
    <w:rsid w:val="009439ED"/>
    <w:rsid w:val="00944523"/>
    <w:rsid w:val="00947EB2"/>
    <w:rsid w:val="00951726"/>
    <w:rsid w:val="00954482"/>
    <w:rsid w:val="00954B49"/>
    <w:rsid w:val="0095505D"/>
    <w:rsid w:val="00956574"/>
    <w:rsid w:val="00956591"/>
    <w:rsid w:val="009605CC"/>
    <w:rsid w:val="009636E5"/>
    <w:rsid w:val="00964130"/>
    <w:rsid w:val="009652E4"/>
    <w:rsid w:val="009677EF"/>
    <w:rsid w:val="0097027B"/>
    <w:rsid w:val="00970440"/>
    <w:rsid w:val="00970E27"/>
    <w:rsid w:val="00971652"/>
    <w:rsid w:val="00972562"/>
    <w:rsid w:val="00973DA7"/>
    <w:rsid w:val="00973DB4"/>
    <w:rsid w:val="009808C6"/>
    <w:rsid w:val="00980E5B"/>
    <w:rsid w:val="00981189"/>
    <w:rsid w:val="00981B60"/>
    <w:rsid w:val="00982A7B"/>
    <w:rsid w:val="00982C1A"/>
    <w:rsid w:val="00983D11"/>
    <w:rsid w:val="00984E98"/>
    <w:rsid w:val="00985B92"/>
    <w:rsid w:val="0098650C"/>
    <w:rsid w:val="00987809"/>
    <w:rsid w:val="00992AF1"/>
    <w:rsid w:val="0099452C"/>
    <w:rsid w:val="009A0240"/>
    <w:rsid w:val="009A095D"/>
    <w:rsid w:val="009A1228"/>
    <w:rsid w:val="009A185F"/>
    <w:rsid w:val="009A363A"/>
    <w:rsid w:val="009A3F01"/>
    <w:rsid w:val="009A6204"/>
    <w:rsid w:val="009A6960"/>
    <w:rsid w:val="009A723A"/>
    <w:rsid w:val="009A760C"/>
    <w:rsid w:val="009B0920"/>
    <w:rsid w:val="009B2689"/>
    <w:rsid w:val="009B2C6C"/>
    <w:rsid w:val="009B4370"/>
    <w:rsid w:val="009B6E60"/>
    <w:rsid w:val="009B795F"/>
    <w:rsid w:val="009C0F77"/>
    <w:rsid w:val="009C4950"/>
    <w:rsid w:val="009C4A19"/>
    <w:rsid w:val="009C5BDC"/>
    <w:rsid w:val="009D0FB4"/>
    <w:rsid w:val="009D19F0"/>
    <w:rsid w:val="009D3F0F"/>
    <w:rsid w:val="009D4F5C"/>
    <w:rsid w:val="009D5352"/>
    <w:rsid w:val="009D5A6F"/>
    <w:rsid w:val="009D641B"/>
    <w:rsid w:val="009D6925"/>
    <w:rsid w:val="009E0A9F"/>
    <w:rsid w:val="009E1898"/>
    <w:rsid w:val="009E229F"/>
    <w:rsid w:val="009E2A58"/>
    <w:rsid w:val="009E6D36"/>
    <w:rsid w:val="009F0E8F"/>
    <w:rsid w:val="009F1887"/>
    <w:rsid w:val="009F1C16"/>
    <w:rsid w:val="009F26B4"/>
    <w:rsid w:val="009F390E"/>
    <w:rsid w:val="009F7970"/>
    <w:rsid w:val="009F7EF2"/>
    <w:rsid w:val="00A0155E"/>
    <w:rsid w:val="00A01FC2"/>
    <w:rsid w:val="00A0203E"/>
    <w:rsid w:val="00A02BDF"/>
    <w:rsid w:val="00A0313F"/>
    <w:rsid w:val="00A0561F"/>
    <w:rsid w:val="00A05B13"/>
    <w:rsid w:val="00A06A46"/>
    <w:rsid w:val="00A1133D"/>
    <w:rsid w:val="00A1155B"/>
    <w:rsid w:val="00A11ED1"/>
    <w:rsid w:val="00A12E5B"/>
    <w:rsid w:val="00A142FD"/>
    <w:rsid w:val="00A14380"/>
    <w:rsid w:val="00A14492"/>
    <w:rsid w:val="00A16E75"/>
    <w:rsid w:val="00A17302"/>
    <w:rsid w:val="00A174E1"/>
    <w:rsid w:val="00A179DE"/>
    <w:rsid w:val="00A17E33"/>
    <w:rsid w:val="00A2179C"/>
    <w:rsid w:val="00A21F1B"/>
    <w:rsid w:val="00A222BD"/>
    <w:rsid w:val="00A23434"/>
    <w:rsid w:val="00A24C75"/>
    <w:rsid w:val="00A25D9F"/>
    <w:rsid w:val="00A27542"/>
    <w:rsid w:val="00A32BFD"/>
    <w:rsid w:val="00A32FD2"/>
    <w:rsid w:val="00A33B03"/>
    <w:rsid w:val="00A33B9A"/>
    <w:rsid w:val="00A3489F"/>
    <w:rsid w:val="00A34BCE"/>
    <w:rsid w:val="00A34D02"/>
    <w:rsid w:val="00A3660C"/>
    <w:rsid w:val="00A37229"/>
    <w:rsid w:val="00A3770B"/>
    <w:rsid w:val="00A3796A"/>
    <w:rsid w:val="00A403E2"/>
    <w:rsid w:val="00A42129"/>
    <w:rsid w:val="00A429EB"/>
    <w:rsid w:val="00A43EE4"/>
    <w:rsid w:val="00A440C7"/>
    <w:rsid w:val="00A4434C"/>
    <w:rsid w:val="00A44FD5"/>
    <w:rsid w:val="00A46559"/>
    <w:rsid w:val="00A46808"/>
    <w:rsid w:val="00A475F9"/>
    <w:rsid w:val="00A47CE0"/>
    <w:rsid w:val="00A53948"/>
    <w:rsid w:val="00A55419"/>
    <w:rsid w:val="00A5741B"/>
    <w:rsid w:val="00A5760F"/>
    <w:rsid w:val="00A57852"/>
    <w:rsid w:val="00A57BF2"/>
    <w:rsid w:val="00A60009"/>
    <w:rsid w:val="00A61870"/>
    <w:rsid w:val="00A61DC5"/>
    <w:rsid w:val="00A6267E"/>
    <w:rsid w:val="00A62C70"/>
    <w:rsid w:val="00A6392A"/>
    <w:rsid w:val="00A65B54"/>
    <w:rsid w:val="00A66395"/>
    <w:rsid w:val="00A66D00"/>
    <w:rsid w:val="00A679F2"/>
    <w:rsid w:val="00A73050"/>
    <w:rsid w:val="00A74D45"/>
    <w:rsid w:val="00A76226"/>
    <w:rsid w:val="00A818DA"/>
    <w:rsid w:val="00A82094"/>
    <w:rsid w:val="00A82B35"/>
    <w:rsid w:val="00A831B2"/>
    <w:rsid w:val="00A83E0B"/>
    <w:rsid w:val="00A84F1E"/>
    <w:rsid w:val="00A859DD"/>
    <w:rsid w:val="00A85EDD"/>
    <w:rsid w:val="00A86CB6"/>
    <w:rsid w:val="00A87147"/>
    <w:rsid w:val="00A87C6A"/>
    <w:rsid w:val="00A934D6"/>
    <w:rsid w:val="00A956AD"/>
    <w:rsid w:val="00A95D14"/>
    <w:rsid w:val="00AA0A0F"/>
    <w:rsid w:val="00AA17A0"/>
    <w:rsid w:val="00AA543B"/>
    <w:rsid w:val="00AA5C1F"/>
    <w:rsid w:val="00AA6809"/>
    <w:rsid w:val="00AA6FAF"/>
    <w:rsid w:val="00AB0282"/>
    <w:rsid w:val="00AB2FA1"/>
    <w:rsid w:val="00AB3B02"/>
    <w:rsid w:val="00AB44BA"/>
    <w:rsid w:val="00AB6297"/>
    <w:rsid w:val="00AB6616"/>
    <w:rsid w:val="00AB7090"/>
    <w:rsid w:val="00AB7305"/>
    <w:rsid w:val="00AB79F7"/>
    <w:rsid w:val="00AC03C9"/>
    <w:rsid w:val="00AC0A7F"/>
    <w:rsid w:val="00AC261D"/>
    <w:rsid w:val="00AC2E62"/>
    <w:rsid w:val="00AC38A7"/>
    <w:rsid w:val="00AD2AA3"/>
    <w:rsid w:val="00AD6022"/>
    <w:rsid w:val="00AD60DD"/>
    <w:rsid w:val="00AD692F"/>
    <w:rsid w:val="00AD71B4"/>
    <w:rsid w:val="00AE2B24"/>
    <w:rsid w:val="00AE41F2"/>
    <w:rsid w:val="00AE458A"/>
    <w:rsid w:val="00AE6027"/>
    <w:rsid w:val="00AE6EF4"/>
    <w:rsid w:val="00AE7907"/>
    <w:rsid w:val="00AF3795"/>
    <w:rsid w:val="00AF43E1"/>
    <w:rsid w:val="00AF5604"/>
    <w:rsid w:val="00AF587B"/>
    <w:rsid w:val="00AF61B5"/>
    <w:rsid w:val="00AF7D0E"/>
    <w:rsid w:val="00AF7EF0"/>
    <w:rsid w:val="00B00213"/>
    <w:rsid w:val="00B0080E"/>
    <w:rsid w:val="00B00CDE"/>
    <w:rsid w:val="00B03E6F"/>
    <w:rsid w:val="00B0423D"/>
    <w:rsid w:val="00B04EBB"/>
    <w:rsid w:val="00B06D5B"/>
    <w:rsid w:val="00B102AB"/>
    <w:rsid w:val="00B10351"/>
    <w:rsid w:val="00B11B40"/>
    <w:rsid w:val="00B14E4D"/>
    <w:rsid w:val="00B1529A"/>
    <w:rsid w:val="00B16F73"/>
    <w:rsid w:val="00B17116"/>
    <w:rsid w:val="00B2365E"/>
    <w:rsid w:val="00B243DE"/>
    <w:rsid w:val="00B27675"/>
    <w:rsid w:val="00B279AC"/>
    <w:rsid w:val="00B30699"/>
    <w:rsid w:val="00B307F8"/>
    <w:rsid w:val="00B30DA3"/>
    <w:rsid w:val="00B30F39"/>
    <w:rsid w:val="00B3123E"/>
    <w:rsid w:val="00B32483"/>
    <w:rsid w:val="00B32AB0"/>
    <w:rsid w:val="00B36C9B"/>
    <w:rsid w:val="00B434E7"/>
    <w:rsid w:val="00B43992"/>
    <w:rsid w:val="00B43F85"/>
    <w:rsid w:val="00B44BB2"/>
    <w:rsid w:val="00B46894"/>
    <w:rsid w:val="00B475C8"/>
    <w:rsid w:val="00B50C61"/>
    <w:rsid w:val="00B52354"/>
    <w:rsid w:val="00B5277C"/>
    <w:rsid w:val="00B56A87"/>
    <w:rsid w:val="00B60802"/>
    <w:rsid w:val="00B62424"/>
    <w:rsid w:val="00B624D5"/>
    <w:rsid w:val="00B62C57"/>
    <w:rsid w:val="00B6377B"/>
    <w:rsid w:val="00B6417D"/>
    <w:rsid w:val="00B65C5B"/>
    <w:rsid w:val="00B675CD"/>
    <w:rsid w:val="00B67F58"/>
    <w:rsid w:val="00B70B61"/>
    <w:rsid w:val="00B742C2"/>
    <w:rsid w:val="00B758FD"/>
    <w:rsid w:val="00B75A9B"/>
    <w:rsid w:val="00B80963"/>
    <w:rsid w:val="00B8195A"/>
    <w:rsid w:val="00B82041"/>
    <w:rsid w:val="00B8329E"/>
    <w:rsid w:val="00B84546"/>
    <w:rsid w:val="00B8540E"/>
    <w:rsid w:val="00B90DDE"/>
    <w:rsid w:val="00B90F03"/>
    <w:rsid w:val="00B91ADC"/>
    <w:rsid w:val="00B93544"/>
    <w:rsid w:val="00B93F49"/>
    <w:rsid w:val="00B94E05"/>
    <w:rsid w:val="00B94FB3"/>
    <w:rsid w:val="00B95E16"/>
    <w:rsid w:val="00B9643F"/>
    <w:rsid w:val="00BA0198"/>
    <w:rsid w:val="00BA11AD"/>
    <w:rsid w:val="00BA169C"/>
    <w:rsid w:val="00BA372F"/>
    <w:rsid w:val="00BA39C7"/>
    <w:rsid w:val="00BA7565"/>
    <w:rsid w:val="00BA7A16"/>
    <w:rsid w:val="00BB0C6D"/>
    <w:rsid w:val="00BB273E"/>
    <w:rsid w:val="00BB27EA"/>
    <w:rsid w:val="00BB4A54"/>
    <w:rsid w:val="00BB53B0"/>
    <w:rsid w:val="00BC21BB"/>
    <w:rsid w:val="00BC265B"/>
    <w:rsid w:val="00BC2D11"/>
    <w:rsid w:val="00BC2FF3"/>
    <w:rsid w:val="00BC30D5"/>
    <w:rsid w:val="00BC6449"/>
    <w:rsid w:val="00BD0485"/>
    <w:rsid w:val="00BD054E"/>
    <w:rsid w:val="00BD14C2"/>
    <w:rsid w:val="00BD1E78"/>
    <w:rsid w:val="00BD2112"/>
    <w:rsid w:val="00BD357D"/>
    <w:rsid w:val="00BD35A8"/>
    <w:rsid w:val="00BD36B0"/>
    <w:rsid w:val="00BD6122"/>
    <w:rsid w:val="00BD67E6"/>
    <w:rsid w:val="00BD6980"/>
    <w:rsid w:val="00BE2339"/>
    <w:rsid w:val="00BE23A9"/>
    <w:rsid w:val="00BE2A0F"/>
    <w:rsid w:val="00BE4CB7"/>
    <w:rsid w:val="00BE5BB3"/>
    <w:rsid w:val="00BE5C4B"/>
    <w:rsid w:val="00BE5F3D"/>
    <w:rsid w:val="00BE6EB4"/>
    <w:rsid w:val="00BE7740"/>
    <w:rsid w:val="00BF0E41"/>
    <w:rsid w:val="00BF31F5"/>
    <w:rsid w:val="00BF35C8"/>
    <w:rsid w:val="00BF37AC"/>
    <w:rsid w:val="00BF3E89"/>
    <w:rsid w:val="00BF4D96"/>
    <w:rsid w:val="00BF6F29"/>
    <w:rsid w:val="00BF76B1"/>
    <w:rsid w:val="00C00235"/>
    <w:rsid w:val="00C012BC"/>
    <w:rsid w:val="00C029EB"/>
    <w:rsid w:val="00C02C4A"/>
    <w:rsid w:val="00C04A2B"/>
    <w:rsid w:val="00C04C82"/>
    <w:rsid w:val="00C0500B"/>
    <w:rsid w:val="00C067A8"/>
    <w:rsid w:val="00C06C2B"/>
    <w:rsid w:val="00C06F01"/>
    <w:rsid w:val="00C079F3"/>
    <w:rsid w:val="00C07BC7"/>
    <w:rsid w:val="00C07C84"/>
    <w:rsid w:val="00C1015F"/>
    <w:rsid w:val="00C1614B"/>
    <w:rsid w:val="00C17050"/>
    <w:rsid w:val="00C17490"/>
    <w:rsid w:val="00C17E65"/>
    <w:rsid w:val="00C20A2E"/>
    <w:rsid w:val="00C22993"/>
    <w:rsid w:val="00C24B53"/>
    <w:rsid w:val="00C24EC3"/>
    <w:rsid w:val="00C25CD0"/>
    <w:rsid w:val="00C26AD9"/>
    <w:rsid w:val="00C271B2"/>
    <w:rsid w:val="00C30FD8"/>
    <w:rsid w:val="00C317A7"/>
    <w:rsid w:val="00C344F6"/>
    <w:rsid w:val="00C34DC3"/>
    <w:rsid w:val="00C354F4"/>
    <w:rsid w:val="00C35E76"/>
    <w:rsid w:val="00C40F07"/>
    <w:rsid w:val="00C42A56"/>
    <w:rsid w:val="00C42C8A"/>
    <w:rsid w:val="00C4542A"/>
    <w:rsid w:val="00C458A5"/>
    <w:rsid w:val="00C461AE"/>
    <w:rsid w:val="00C4662B"/>
    <w:rsid w:val="00C47D66"/>
    <w:rsid w:val="00C5000D"/>
    <w:rsid w:val="00C51E23"/>
    <w:rsid w:val="00C51EE1"/>
    <w:rsid w:val="00C5273F"/>
    <w:rsid w:val="00C52BB6"/>
    <w:rsid w:val="00C5367E"/>
    <w:rsid w:val="00C549A5"/>
    <w:rsid w:val="00C55DB3"/>
    <w:rsid w:val="00C568CE"/>
    <w:rsid w:val="00C56A89"/>
    <w:rsid w:val="00C57C9D"/>
    <w:rsid w:val="00C57E7D"/>
    <w:rsid w:val="00C604BF"/>
    <w:rsid w:val="00C651B3"/>
    <w:rsid w:val="00C67045"/>
    <w:rsid w:val="00C71B16"/>
    <w:rsid w:val="00C74C37"/>
    <w:rsid w:val="00C74F55"/>
    <w:rsid w:val="00C809B8"/>
    <w:rsid w:val="00C86BBB"/>
    <w:rsid w:val="00C86E09"/>
    <w:rsid w:val="00C9011A"/>
    <w:rsid w:val="00C9177D"/>
    <w:rsid w:val="00C91A1F"/>
    <w:rsid w:val="00C91F90"/>
    <w:rsid w:val="00C9325D"/>
    <w:rsid w:val="00C94D04"/>
    <w:rsid w:val="00C97372"/>
    <w:rsid w:val="00CA1000"/>
    <w:rsid w:val="00CA2BD2"/>
    <w:rsid w:val="00CA42EE"/>
    <w:rsid w:val="00CB0C1C"/>
    <w:rsid w:val="00CB0EFE"/>
    <w:rsid w:val="00CB15C6"/>
    <w:rsid w:val="00CB6E15"/>
    <w:rsid w:val="00CC0403"/>
    <w:rsid w:val="00CC5B18"/>
    <w:rsid w:val="00CC666D"/>
    <w:rsid w:val="00CD0B37"/>
    <w:rsid w:val="00CD0E75"/>
    <w:rsid w:val="00CD0EAF"/>
    <w:rsid w:val="00CD23B0"/>
    <w:rsid w:val="00CD2734"/>
    <w:rsid w:val="00CD5BD4"/>
    <w:rsid w:val="00CD7A28"/>
    <w:rsid w:val="00CD7A94"/>
    <w:rsid w:val="00CE03D3"/>
    <w:rsid w:val="00CE0965"/>
    <w:rsid w:val="00CE1BD2"/>
    <w:rsid w:val="00CE1EBD"/>
    <w:rsid w:val="00CE2C9F"/>
    <w:rsid w:val="00CE30D8"/>
    <w:rsid w:val="00CE33EF"/>
    <w:rsid w:val="00CE6D91"/>
    <w:rsid w:val="00CF120C"/>
    <w:rsid w:val="00CF16A9"/>
    <w:rsid w:val="00CF21E1"/>
    <w:rsid w:val="00CF26C5"/>
    <w:rsid w:val="00CF4836"/>
    <w:rsid w:val="00CF51B3"/>
    <w:rsid w:val="00CF615C"/>
    <w:rsid w:val="00CF627F"/>
    <w:rsid w:val="00CF68A7"/>
    <w:rsid w:val="00D00AB3"/>
    <w:rsid w:val="00D02622"/>
    <w:rsid w:val="00D02DB0"/>
    <w:rsid w:val="00D04DF6"/>
    <w:rsid w:val="00D04EA8"/>
    <w:rsid w:val="00D070D2"/>
    <w:rsid w:val="00D1075F"/>
    <w:rsid w:val="00D13A65"/>
    <w:rsid w:val="00D13B32"/>
    <w:rsid w:val="00D16254"/>
    <w:rsid w:val="00D1797F"/>
    <w:rsid w:val="00D207DC"/>
    <w:rsid w:val="00D24623"/>
    <w:rsid w:val="00D25299"/>
    <w:rsid w:val="00D3192D"/>
    <w:rsid w:val="00D32C08"/>
    <w:rsid w:val="00D33ACA"/>
    <w:rsid w:val="00D37838"/>
    <w:rsid w:val="00D41383"/>
    <w:rsid w:val="00D41589"/>
    <w:rsid w:val="00D42581"/>
    <w:rsid w:val="00D42726"/>
    <w:rsid w:val="00D453A9"/>
    <w:rsid w:val="00D46124"/>
    <w:rsid w:val="00D5353F"/>
    <w:rsid w:val="00D535DD"/>
    <w:rsid w:val="00D53A41"/>
    <w:rsid w:val="00D55487"/>
    <w:rsid w:val="00D56B9F"/>
    <w:rsid w:val="00D57AD2"/>
    <w:rsid w:val="00D57F15"/>
    <w:rsid w:val="00D60512"/>
    <w:rsid w:val="00D60AF5"/>
    <w:rsid w:val="00D63B85"/>
    <w:rsid w:val="00D63E52"/>
    <w:rsid w:val="00D6550B"/>
    <w:rsid w:val="00D66FF3"/>
    <w:rsid w:val="00D67435"/>
    <w:rsid w:val="00D70A7F"/>
    <w:rsid w:val="00D70FA2"/>
    <w:rsid w:val="00D7133A"/>
    <w:rsid w:val="00D7242A"/>
    <w:rsid w:val="00D72901"/>
    <w:rsid w:val="00D76603"/>
    <w:rsid w:val="00D818C6"/>
    <w:rsid w:val="00D83339"/>
    <w:rsid w:val="00D843C0"/>
    <w:rsid w:val="00D856C7"/>
    <w:rsid w:val="00D8643A"/>
    <w:rsid w:val="00D86BEC"/>
    <w:rsid w:val="00D87310"/>
    <w:rsid w:val="00D873E6"/>
    <w:rsid w:val="00D9014A"/>
    <w:rsid w:val="00D90788"/>
    <w:rsid w:val="00D909ED"/>
    <w:rsid w:val="00D91E7F"/>
    <w:rsid w:val="00D94DE1"/>
    <w:rsid w:val="00D95B5B"/>
    <w:rsid w:val="00D96534"/>
    <w:rsid w:val="00D97151"/>
    <w:rsid w:val="00DA2426"/>
    <w:rsid w:val="00DA4228"/>
    <w:rsid w:val="00DA5CA7"/>
    <w:rsid w:val="00DA6AC8"/>
    <w:rsid w:val="00DA737A"/>
    <w:rsid w:val="00DA7A40"/>
    <w:rsid w:val="00DB23B5"/>
    <w:rsid w:val="00DB330A"/>
    <w:rsid w:val="00DB4303"/>
    <w:rsid w:val="00DB592A"/>
    <w:rsid w:val="00DC0534"/>
    <w:rsid w:val="00DC1B39"/>
    <w:rsid w:val="00DC3211"/>
    <w:rsid w:val="00DC40AD"/>
    <w:rsid w:val="00DC566B"/>
    <w:rsid w:val="00DC5A38"/>
    <w:rsid w:val="00DC6392"/>
    <w:rsid w:val="00DC6732"/>
    <w:rsid w:val="00DC761D"/>
    <w:rsid w:val="00DC7D96"/>
    <w:rsid w:val="00DD01B0"/>
    <w:rsid w:val="00DD0A94"/>
    <w:rsid w:val="00DD3634"/>
    <w:rsid w:val="00DD3A24"/>
    <w:rsid w:val="00DD47CC"/>
    <w:rsid w:val="00DD47E2"/>
    <w:rsid w:val="00DD4A3B"/>
    <w:rsid w:val="00DD5D3E"/>
    <w:rsid w:val="00DD6015"/>
    <w:rsid w:val="00DD6836"/>
    <w:rsid w:val="00DD68F9"/>
    <w:rsid w:val="00DE0369"/>
    <w:rsid w:val="00DE1554"/>
    <w:rsid w:val="00DE1D71"/>
    <w:rsid w:val="00DE384A"/>
    <w:rsid w:val="00DE447D"/>
    <w:rsid w:val="00DE6D2C"/>
    <w:rsid w:val="00DE79ED"/>
    <w:rsid w:val="00DF0B85"/>
    <w:rsid w:val="00DF4836"/>
    <w:rsid w:val="00E001F8"/>
    <w:rsid w:val="00E0120B"/>
    <w:rsid w:val="00E012BD"/>
    <w:rsid w:val="00E02395"/>
    <w:rsid w:val="00E02ED4"/>
    <w:rsid w:val="00E0639F"/>
    <w:rsid w:val="00E076F5"/>
    <w:rsid w:val="00E07BB4"/>
    <w:rsid w:val="00E07C12"/>
    <w:rsid w:val="00E1094D"/>
    <w:rsid w:val="00E13DF5"/>
    <w:rsid w:val="00E13E57"/>
    <w:rsid w:val="00E1534B"/>
    <w:rsid w:val="00E22299"/>
    <w:rsid w:val="00E25206"/>
    <w:rsid w:val="00E26726"/>
    <w:rsid w:val="00E26919"/>
    <w:rsid w:val="00E26BAC"/>
    <w:rsid w:val="00E26F0B"/>
    <w:rsid w:val="00E27287"/>
    <w:rsid w:val="00E275AC"/>
    <w:rsid w:val="00E27AE4"/>
    <w:rsid w:val="00E27E22"/>
    <w:rsid w:val="00E30C9E"/>
    <w:rsid w:val="00E32362"/>
    <w:rsid w:val="00E33079"/>
    <w:rsid w:val="00E33973"/>
    <w:rsid w:val="00E33A68"/>
    <w:rsid w:val="00E34AEA"/>
    <w:rsid w:val="00E37B10"/>
    <w:rsid w:val="00E41884"/>
    <w:rsid w:val="00E43F9A"/>
    <w:rsid w:val="00E44636"/>
    <w:rsid w:val="00E45F59"/>
    <w:rsid w:val="00E479EA"/>
    <w:rsid w:val="00E47B29"/>
    <w:rsid w:val="00E506D7"/>
    <w:rsid w:val="00E51343"/>
    <w:rsid w:val="00E516DB"/>
    <w:rsid w:val="00E527A6"/>
    <w:rsid w:val="00E53106"/>
    <w:rsid w:val="00E53D4D"/>
    <w:rsid w:val="00E53E29"/>
    <w:rsid w:val="00E53E3A"/>
    <w:rsid w:val="00E53E43"/>
    <w:rsid w:val="00E54271"/>
    <w:rsid w:val="00E54F81"/>
    <w:rsid w:val="00E567D9"/>
    <w:rsid w:val="00E60AAD"/>
    <w:rsid w:val="00E61B81"/>
    <w:rsid w:val="00E62DF6"/>
    <w:rsid w:val="00E62FA5"/>
    <w:rsid w:val="00E63866"/>
    <w:rsid w:val="00E64496"/>
    <w:rsid w:val="00E644E0"/>
    <w:rsid w:val="00E651B5"/>
    <w:rsid w:val="00E65552"/>
    <w:rsid w:val="00E6742C"/>
    <w:rsid w:val="00E67A3E"/>
    <w:rsid w:val="00E67C25"/>
    <w:rsid w:val="00E708A0"/>
    <w:rsid w:val="00E710B3"/>
    <w:rsid w:val="00E72037"/>
    <w:rsid w:val="00E724F8"/>
    <w:rsid w:val="00E72ED7"/>
    <w:rsid w:val="00E73374"/>
    <w:rsid w:val="00E73872"/>
    <w:rsid w:val="00E73E44"/>
    <w:rsid w:val="00E75694"/>
    <w:rsid w:val="00E75BD9"/>
    <w:rsid w:val="00E76173"/>
    <w:rsid w:val="00E83DA2"/>
    <w:rsid w:val="00E8431B"/>
    <w:rsid w:val="00E85FE7"/>
    <w:rsid w:val="00E865EE"/>
    <w:rsid w:val="00E870D9"/>
    <w:rsid w:val="00E877B7"/>
    <w:rsid w:val="00E87DA2"/>
    <w:rsid w:val="00E907B8"/>
    <w:rsid w:val="00E914CD"/>
    <w:rsid w:val="00E9154D"/>
    <w:rsid w:val="00E923CC"/>
    <w:rsid w:val="00E94002"/>
    <w:rsid w:val="00E96494"/>
    <w:rsid w:val="00E9676C"/>
    <w:rsid w:val="00E96B51"/>
    <w:rsid w:val="00E97CFD"/>
    <w:rsid w:val="00EA1544"/>
    <w:rsid w:val="00EA26F9"/>
    <w:rsid w:val="00EA5EAE"/>
    <w:rsid w:val="00EA6759"/>
    <w:rsid w:val="00EA689D"/>
    <w:rsid w:val="00EA68A4"/>
    <w:rsid w:val="00EA7533"/>
    <w:rsid w:val="00EA7EC6"/>
    <w:rsid w:val="00EB031A"/>
    <w:rsid w:val="00EB2324"/>
    <w:rsid w:val="00EB4FD4"/>
    <w:rsid w:val="00EB61C2"/>
    <w:rsid w:val="00EB7742"/>
    <w:rsid w:val="00EB78A3"/>
    <w:rsid w:val="00EC101A"/>
    <w:rsid w:val="00EC284A"/>
    <w:rsid w:val="00EC3FDE"/>
    <w:rsid w:val="00EC4014"/>
    <w:rsid w:val="00EC4175"/>
    <w:rsid w:val="00EC44F4"/>
    <w:rsid w:val="00ED1487"/>
    <w:rsid w:val="00ED2398"/>
    <w:rsid w:val="00ED2841"/>
    <w:rsid w:val="00ED3DD2"/>
    <w:rsid w:val="00ED4BD3"/>
    <w:rsid w:val="00ED759E"/>
    <w:rsid w:val="00ED785A"/>
    <w:rsid w:val="00EE00E7"/>
    <w:rsid w:val="00EE16A1"/>
    <w:rsid w:val="00EE16B7"/>
    <w:rsid w:val="00EE1FF4"/>
    <w:rsid w:val="00EE20ED"/>
    <w:rsid w:val="00EE226A"/>
    <w:rsid w:val="00EE2E94"/>
    <w:rsid w:val="00EE607E"/>
    <w:rsid w:val="00EE7081"/>
    <w:rsid w:val="00EF2A25"/>
    <w:rsid w:val="00EF2F6B"/>
    <w:rsid w:val="00EF3F3C"/>
    <w:rsid w:val="00EF40C3"/>
    <w:rsid w:val="00EF44C5"/>
    <w:rsid w:val="00EF573A"/>
    <w:rsid w:val="00EF5A4D"/>
    <w:rsid w:val="00EF640A"/>
    <w:rsid w:val="00EF7BFC"/>
    <w:rsid w:val="00F009BA"/>
    <w:rsid w:val="00F016BA"/>
    <w:rsid w:val="00F02102"/>
    <w:rsid w:val="00F04F57"/>
    <w:rsid w:val="00F052E1"/>
    <w:rsid w:val="00F058C8"/>
    <w:rsid w:val="00F05C50"/>
    <w:rsid w:val="00F0678A"/>
    <w:rsid w:val="00F10049"/>
    <w:rsid w:val="00F1086E"/>
    <w:rsid w:val="00F12F7F"/>
    <w:rsid w:val="00F13A93"/>
    <w:rsid w:val="00F140AF"/>
    <w:rsid w:val="00F14B2C"/>
    <w:rsid w:val="00F14F1F"/>
    <w:rsid w:val="00F155FD"/>
    <w:rsid w:val="00F163BA"/>
    <w:rsid w:val="00F17381"/>
    <w:rsid w:val="00F17899"/>
    <w:rsid w:val="00F17D97"/>
    <w:rsid w:val="00F20A77"/>
    <w:rsid w:val="00F21505"/>
    <w:rsid w:val="00F23296"/>
    <w:rsid w:val="00F24B09"/>
    <w:rsid w:val="00F252DC"/>
    <w:rsid w:val="00F26A9A"/>
    <w:rsid w:val="00F27B6E"/>
    <w:rsid w:val="00F30DCE"/>
    <w:rsid w:val="00F3171B"/>
    <w:rsid w:val="00F3232F"/>
    <w:rsid w:val="00F32DB9"/>
    <w:rsid w:val="00F3373E"/>
    <w:rsid w:val="00F33920"/>
    <w:rsid w:val="00F33E30"/>
    <w:rsid w:val="00F35221"/>
    <w:rsid w:val="00F36F79"/>
    <w:rsid w:val="00F416AE"/>
    <w:rsid w:val="00F4294C"/>
    <w:rsid w:val="00F44607"/>
    <w:rsid w:val="00F44644"/>
    <w:rsid w:val="00F44B49"/>
    <w:rsid w:val="00F45724"/>
    <w:rsid w:val="00F46923"/>
    <w:rsid w:val="00F47669"/>
    <w:rsid w:val="00F507FF"/>
    <w:rsid w:val="00F50899"/>
    <w:rsid w:val="00F50B7D"/>
    <w:rsid w:val="00F52711"/>
    <w:rsid w:val="00F52E68"/>
    <w:rsid w:val="00F551C1"/>
    <w:rsid w:val="00F5624F"/>
    <w:rsid w:val="00F56ED6"/>
    <w:rsid w:val="00F5708D"/>
    <w:rsid w:val="00F60685"/>
    <w:rsid w:val="00F61166"/>
    <w:rsid w:val="00F61DAD"/>
    <w:rsid w:val="00F62144"/>
    <w:rsid w:val="00F659B5"/>
    <w:rsid w:val="00F67923"/>
    <w:rsid w:val="00F706AE"/>
    <w:rsid w:val="00F7129F"/>
    <w:rsid w:val="00F72539"/>
    <w:rsid w:val="00F73646"/>
    <w:rsid w:val="00F740A6"/>
    <w:rsid w:val="00F74764"/>
    <w:rsid w:val="00F76BC6"/>
    <w:rsid w:val="00F77FD4"/>
    <w:rsid w:val="00F807CC"/>
    <w:rsid w:val="00F8135C"/>
    <w:rsid w:val="00F8261D"/>
    <w:rsid w:val="00F839BE"/>
    <w:rsid w:val="00F83F8E"/>
    <w:rsid w:val="00F8505E"/>
    <w:rsid w:val="00F86178"/>
    <w:rsid w:val="00F906F5"/>
    <w:rsid w:val="00F90D11"/>
    <w:rsid w:val="00F979E0"/>
    <w:rsid w:val="00F97D16"/>
    <w:rsid w:val="00F97F42"/>
    <w:rsid w:val="00FA0351"/>
    <w:rsid w:val="00FA03A4"/>
    <w:rsid w:val="00FA05F8"/>
    <w:rsid w:val="00FA2156"/>
    <w:rsid w:val="00FA262F"/>
    <w:rsid w:val="00FA36AE"/>
    <w:rsid w:val="00FA5A79"/>
    <w:rsid w:val="00FA6CE7"/>
    <w:rsid w:val="00FB5645"/>
    <w:rsid w:val="00FC26F6"/>
    <w:rsid w:val="00FC2CBE"/>
    <w:rsid w:val="00FC4A36"/>
    <w:rsid w:val="00FC4F4F"/>
    <w:rsid w:val="00FC5F8E"/>
    <w:rsid w:val="00FC7024"/>
    <w:rsid w:val="00FD0E68"/>
    <w:rsid w:val="00FD122E"/>
    <w:rsid w:val="00FD12A5"/>
    <w:rsid w:val="00FD2B7A"/>
    <w:rsid w:val="00FD3844"/>
    <w:rsid w:val="00FD5B93"/>
    <w:rsid w:val="00FD6DF2"/>
    <w:rsid w:val="00FD79F9"/>
    <w:rsid w:val="00FE1C45"/>
    <w:rsid w:val="00FE3EE6"/>
    <w:rsid w:val="00FE743D"/>
    <w:rsid w:val="00FF0224"/>
    <w:rsid w:val="00FF0A1D"/>
    <w:rsid w:val="00FF1301"/>
    <w:rsid w:val="00FF3394"/>
    <w:rsid w:val="00FF3E13"/>
    <w:rsid w:val="00FF471B"/>
    <w:rsid w:val="00FF54CE"/>
    <w:rsid w:val="00FF65B2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78721"/>
  <w15:docId w15:val="{5578DFEE-03AB-4AFF-823F-0EB8633D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A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F7A3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7A34"/>
    <w:pPr>
      <w:keepNext/>
      <w:jc w:val="both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1F7A34"/>
    <w:pPr>
      <w:keepNext/>
      <w:jc w:val="both"/>
      <w:outlineLvl w:val="2"/>
    </w:pPr>
    <w:rPr>
      <w:b/>
      <w:bCs/>
      <w:i/>
      <w:iCs/>
      <w:lang w:val="en-GB"/>
    </w:rPr>
  </w:style>
  <w:style w:type="paragraph" w:styleId="Heading7">
    <w:name w:val="heading 7"/>
    <w:basedOn w:val="Normal"/>
    <w:next w:val="Normal"/>
    <w:qFormat/>
    <w:rsid w:val="008B651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A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A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7A34"/>
    <w:rPr>
      <w:rFonts w:ascii="Tahoma" w:hAnsi="Tahoma" w:cs="Tahoma"/>
      <w:sz w:val="16"/>
      <w:szCs w:val="16"/>
    </w:rPr>
  </w:style>
  <w:style w:type="paragraph" w:customStyle="1" w:styleId="xl22">
    <w:name w:val="xl22"/>
    <w:basedOn w:val="Normal"/>
    <w:rsid w:val="001F7A34"/>
    <w:pPr>
      <w:spacing w:before="100" w:beforeAutospacing="1" w:after="100" w:afterAutospacing="1"/>
    </w:pPr>
    <w:rPr>
      <w:b/>
      <w:bCs/>
      <w:lang w:val="en-GB"/>
    </w:rPr>
  </w:style>
  <w:style w:type="paragraph" w:customStyle="1" w:styleId="xl23">
    <w:name w:val="xl23"/>
    <w:basedOn w:val="Normal"/>
    <w:rsid w:val="001F7A34"/>
    <w:pPr>
      <w:spacing w:before="100" w:beforeAutospacing="1" w:after="100" w:afterAutospacing="1"/>
    </w:pPr>
    <w:rPr>
      <w:lang w:val="en-GB"/>
    </w:rPr>
  </w:style>
  <w:style w:type="paragraph" w:customStyle="1" w:styleId="xl24">
    <w:name w:val="xl24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25">
    <w:name w:val="xl25"/>
    <w:basedOn w:val="Normal"/>
    <w:rsid w:val="001F7A34"/>
    <w:pPr>
      <w:spacing w:before="100" w:beforeAutospacing="1" w:after="100" w:afterAutospacing="1"/>
    </w:pPr>
    <w:rPr>
      <w:lang w:val="en-GB"/>
    </w:rPr>
  </w:style>
  <w:style w:type="paragraph" w:customStyle="1" w:styleId="xl26">
    <w:name w:val="xl26"/>
    <w:basedOn w:val="Normal"/>
    <w:rsid w:val="001F7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27">
    <w:name w:val="xl27"/>
    <w:basedOn w:val="Normal"/>
    <w:rsid w:val="001F7A3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28">
    <w:name w:val="xl28"/>
    <w:basedOn w:val="Normal"/>
    <w:rsid w:val="001F7A34"/>
    <w:pPr>
      <w:spacing w:before="100" w:beforeAutospacing="1" w:after="100" w:afterAutospacing="1"/>
    </w:pPr>
    <w:rPr>
      <w:lang w:val="en-GB"/>
    </w:rPr>
  </w:style>
  <w:style w:type="paragraph" w:customStyle="1" w:styleId="xl29">
    <w:name w:val="xl29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30">
    <w:name w:val="xl30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1">
    <w:name w:val="xl31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32">
    <w:name w:val="xl32"/>
    <w:basedOn w:val="Normal"/>
    <w:rsid w:val="001F7A34"/>
    <w:pPr>
      <w:spacing w:before="100" w:beforeAutospacing="1" w:after="100" w:afterAutospacing="1"/>
    </w:pPr>
    <w:rPr>
      <w:b/>
      <w:bCs/>
      <w:lang w:val="en-GB"/>
    </w:rPr>
  </w:style>
  <w:style w:type="paragraph" w:customStyle="1" w:styleId="xl33">
    <w:name w:val="xl33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34">
    <w:name w:val="xl34"/>
    <w:basedOn w:val="Normal"/>
    <w:rsid w:val="001F7A34"/>
    <w:pPr>
      <w:spacing w:before="100" w:beforeAutospacing="1" w:after="100" w:afterAutospacing="1"/>
    </w:pPr>
    <w:rPr>
      <w:b/>
      <w:bCs/>
      <w:lang w:val="en-GB"/>
    </w:rPr>
  </w:style>
  <w:style w:type="paragraph" w:customStyle="1" w:styleId="xl35">
    <w:name w:val="xl35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6">
    <w:name w:val="xl36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7">
    <w:name w:val="xl37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8">
    <w:name w:val="xl38"/>
    <w:basedOn w:val="Normal"/>
    <w:rsid w:val="001F7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GB"/>
    </w:rPr>
  </w:style>
  <w:style w:type="paragraph" w:customStyle="1" w:styleId="xl39">
    <w:name w:val="xl39"/>
    <w:basedOn w:val="Normal"/>
    <w:rsid w:val="001F7A3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lang w:val="en-GB"/>
    </w:rPr>
  </w:style>
  <w:style w:type="paragraph" w:styleId="BodyTextIndent">
    <w:name w:val="Body Text Indent"/>
    <w:basedOn w:val="Normal"/>
    <w:rsid w:val="001F7A34"/>
    <w:pPr>
      <w:spacing w:line="240" w:lineRule="atLeast"/>
      <w:ind w:left="360"/>
      <w:jc w:val="both"/>
    </w:pPr>
    <w:rPr>
      <w:color w:val="000000"/>
      <w:sz w:val="20"/>
      <w:szCs w:val="20"/>
      <w:lang w:val="en-GB"/>
    </w:rPr>
  </w:style>
  <w:style w:type="paragraph" w:styleId="BodyText">
    <w:name w:val="Body Text"/>
    <w:basedOn w:val="Normal"/>
    <w:rsid w:val="001F7A34"/>
    <w:pPr>
      <w:spacing w:line="240" w:lineRule="atLeast"/>
      <w:jc w:val="both"/>
    </w:pPr>
    <w:rPr>
      <w:color w:val="000000"/>
      <w:lang w:val="en-GB"/>
    </w:rPr>
  </w:style>
  <w:style w:type="paragraph" w:styleId="BodyTextIndent2">
    <w:name w:val="Body Text Indent 2"/>
    <w:basedOn w:val="Normal"/>
    <w:rsid w:val="001F7A34"/>
    <w:pPr>
      <w:ind w:left="720" w:hanging="720"/>
    </w:pPr>
    <w:rPr>
      <w:lang w:val="en-GB"/>
    </w:rPr>
  </w:style>
  <w:style w:type="paragraph" w:styleId="BodyText2">
    <w:name w:val="Body Text 2"/>
    <w:basedOn w:val="Normal"/>
    <w:rsid w:val="001F7A34"/>
    <w:pPr>
      <w:jc w:val="both"/>
    </w:pPr>
    <w:rPr>
      <w:i/>
      <w:iCs/>
      <w:lang w:val="en-GB"/>
    </w:rPr>
  </w:style>
  <w:style w:type="character" w:customStyle="1" w:styleId="nf1">
    <w:name w:val="nf1"/>
    <w:rsid w:val="00792AED"/>
    <w:rPr>
      <w:rFonts w:ascii="Courier New" w:hAnsi="Courier New" w:hint="default"/>
      <w:sz w:val="18"/>
      <w:szCs w:val="18"/>
    </w:rPr>
  </w:style>
  <w:style w:type="paragraph" w:customStyle="1" w:styleId="af">
    <w:name w:val="af"/>
    <w:basedOn w:val="Normal"/>
    <w:rsid w:val="00EE16A1"/>
    <w:pPr>
      <w:spacing w:before="100" w:beforeAutospacing="1" w:after="100" w:afterAutospacing="1"/>
    </w:pPr>
    <w:rPr>
      <w:lang w:val="en-GB" w:eastAsia="en-GB"/>
    </w:rPr>
  </w:style>
  <w:style w:type="character" w:customStyle="1" w:styleId="ag">
    <w:name w:val="ag"/>
    <w:basedOn w:val="DefaultParagraphFont"/>
    <w:rsid w:val="00EE16A1"/>
  </w:style>
  <w:style w:type="character" w:customStyle="1" w:styleId="Heading1Char">
    <w:name w:val="Heading 1 Char"/>
    <w:link w:val="Heading1"/>
    <w:rsid w:val="00676DE6"/>
    <w:rPr>
      <w:b/>
      <w:bCs/>
      <w:sz w:val="24"/>
      <w:szCs w:val="24"/>
      <w:lang w:eastAsia="en-US"/>
    </w:rPr>
  </w:style>
  <w:style w:type="character" w:customStyle="1" w:styleId="ei">
    <w:name w:val="ei"/>
    <w:basedOn w:val="DefaultParagraphFont"/>
    <w:rsid w:val="00DD4A3B"/>
  </w:style>
  <w:style w:type="paragraph" w:styleId="ListParagraph">
    <w:name w:val="List Paragraph"/>
    <w:basedOn w:val="Normal"/>
    <w:uiPriority w:val="34"/>
    <w:qFormat/>
    <w:rsid w:val="00ED4BD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E74CB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E74CB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177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77E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7E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97C68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EA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1469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789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0419293401A4D8ED00E774B487A03" ma:contentTypeVersion="13" ma:contentTypeDescription="Create a new document." ma:contentTypeScope="" ma:versionID="5ebe865d8be586e1fc0b63b8b1d6d5b8">
  <xsd:schema xmlns:xsd="http://www.w3.org/2001/XMLSchema" xmlns:xs="http://www.w3.org/2001/XMLSchema" xmlns:p="http://schemas.microsoft.com/office/2006/metadata/properties" xmlns:ns3="78a35108-e62b-41db-bfa9-8cd6c07c2332" xmlns:ns4="4fce35dc-c7e4-406a-9f01-b610ec6f31e3" targetNamespace="http://schemas.microsoft.com/office/2006/metadata/properties" ma:root="true" ma:fieldsID="5c9825abd7b2f02c4c3c4b6ada8d4bc6" ns3:_="" ns4:_="">
    <xsd:import namespace="78a35108-e62b-41db-bfa9-8cd6c07c2332"/>
    <xsd:import namespace="4fce35dc-c7e4-406a-9f01-b610ec6f3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5108-e62b-41db-bfa9-8cd6c07c2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e35dc-c7e4-406a-9f01-b610ec6f3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65270-B124-423C-B212-CA646A1CE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63EC3-6330-474A-873C-A694FD61B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35108-e62b-41db-bfa9-8cd6c07c2332"/>
    <ds:schemaRef ds:uri="4fce35dc-c7e4-406a-9f01-b610ec6f3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C18A5-2FE2-4E00-A0B9-646E437FB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45B90-F74A-40FD-982E-8DFBAB84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PLASMON PLC</vt:lpstr>
    </vt:vector>
  </TitlesOfParts>
  <Company>Plasmon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PLASMON PLC</dc:title>
  <dc:subject/>
  <dc:creator>Aidan Hughes</dc:creator>
  <cp:keywords/>
  <cp:lastModifiedBy>Gerard Murphy</cp:lastModifiedBy>
  <cp:revision>2</cp:revision>
  <cp:lastPrinted>2023-09-28T20:15:00Z</cp:lastPrinted>
  <dcterms:created xsi:type="dcterms:W3CDTF">2023-09-28T20:28:00Z</dcterms:created>
  <dcterms:modified xsi:type="dcterms:W3CDTF">2023-09-28T20:28:00Z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0x0101004C00419293401A4D8ED00E774B487A03</vt:lpwstr>
  </property>
</Properties>
</file>