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C978" w14:textId="77777777" w:rsidR="00D863A7" w:rsidRDefault="00D863A7" w:rsidP="00F54045">
      <w:pPr>
        <w:spacing w:after="240" w:line="240" w:lineRule="auto"/>
      </w:pPr>
      <w:r>
        <w:t>Roebuck Food Group PLC</w:t>
      </w:r>
    </w:p>
    <w:p w14:paraId="1990F76F" w14:textId="09528D9C" w:rsidR="00D863A7" w:rsidRDefault="008B58B5" w:rsidP="00F54045">
      <w:pPr>
        <w:spacing w:after="240" w:line="240" w:lineRule="auto"/>
      </w:pPr>
      <w:r>
        <w:t xml:space="preserve">2 </w:t>
      </w:r>
      <w:r w:rsidR="00D863A7">
        <w:t>May 2025</w:t>
      </w:r>
    </w:p>
    <w:p w14:paraId="3A82763D" w14:textId="77777777" w:rsidR="00D863A7" w:rsidRDefault="00D863A7" w:rsidP="00F54045">
      <w:pPr>
        <w:spacing w:after="240" w:line="240" w:lineRule="auto"/>
      </w:pPr>
    </w:p>
    <w:p w14:paraId="39FEE01F" w14:textId="61026792" w:rsidR="00D863A7" w:rsidRDefault="00D863A7" w:rsidP="00F54045">
      <w:pPr>
        <w:spacing w:after="240" w:line="240" w:lineRule="auto"/>
        <w:jc w:val="center"/>
      </w:pPr>
      <w:r>
        <w:t>2024 Annual Report and 2025 AGM</w:t>
      </w:r>
    </w:p>
    <w:p w14:paraId="01E8D690" w14:textId="77777777" w:rsidR="00D863A7" w:rsidRDefault="00D863A7" w:rsidP="00F54045">
      <w:pPr>
        <w:spacing w:after="240" w:line="240" w:lineRule="auto"/>
      </w:pPr>
    </w:p>
    <w:p w14:paraId="283FA58A" w14:textId="481D3BD6" w:rsidR="00D863A7" w:rsidRDefault="00D863A7" w:rsidP="00F54045">
      <w:pPr>
        <w:spacing w:after="240" w:line="240" w:lineRule="auto"/>
      </w:pPr>
      <w:r>
        <w:t>Roebuck Food Group plc (</w:t>
      </w:r>
      <w:r w:rsidRPr="00D863A7">
        <w:rPr>
          <w:b/>
          <w:bCs/>
        </w:rPr>
        <w:t>"Roebuck</w:t>
      </w:r>
      <w:r>
        <w:t>" or the "</w:t>
      </w:r>
      <w:r w:rsidRPr="00D863A7">
        <w:rPr>
          <w:b/>
          <w:bCs/>
        </w:rPr>
        <w:t>Company</w:t>
      </w:r>
      <w:r>
        <w:t>")</w:t>
      </w:r>
      <w:r w:rsidR="00F54045">
        <w:t xml:space="preserve">, a group </w:t>
      </w:r>
      <w:r w:rsidR="00F54045" w:rsidRPr="00F54045">
        <w:t>focused on growth and innovation within the food and agribusiness sectors</w:t>
      </w:r>
      <w:r w:rsidR="00F54045">
        <w:t xml:space="preserve">, </w:t>
      </w:r>
      <w:r>
        <w:t>is pleased to announce that its Annual Report and Financial Statements for the year ended 31 December 2024 are available to the public on its website</w:t>
      </w:r>
      <w:r w:rsidR="00F54045">
        <w:t xml:space="preserve"> </w:t>
      </w:r>
    </w:p>
    <w:p w14:paraId="47FF4BBA" w14:textId="4E3DE16A" w:rsidR="00232AAD" w:rsidRDefault="00232AAD" w:rsidP="00F54045">
      <w:pPr>
        <w:spacing w:after="240" w:line="240" w:lineRule="auto"/>
      </w:pPr>
      <w:hyperlink r:id="rId8" w:history="1">
        <w:r>
          <w:rPr>
            <w:rStyle w:val="Hyperlink"/>
          </w:rPr>
          <w:t>https://www.roebuckfoodgroup.com/investors/reports</w:t>
        </w:r>
      </w:hyperlink>
    </w:p>
    <w:p w14:paraId="707846FE" w14:textId="248D69DE" w:rsidR="00D863A7" w:rsidRDefault="00F54045" w:rsidP="00F54045">
      <w:pPr>
        <w:spacing w:after="240" w:line="240" w:lineRule="auto"/>
      </w:pPr>
      <w:r>
        <w:t>Roebuck confirms that its 2025 Annual General Meeting (“</w:t>
      </w:r>
      <w:r w:rsidRPr="00F54045">
        <w:rPr>
          <w:b/>
          <w:bCs/>
        </w:rPr>
        <w:t>AGM</w:t>
      </w:r>
      <w:r>
        <w:t>”) will be held at 9.00 a.m. on Friday 30th May 2025 at Mason Hayes &amp; Curran LLP, South Bank House, Barrow Street, Dublin 4, D04 TR29, Ireland.   The notice of AGM and personalised form of proxy ha</w:t>
      </w:r>
      <w:r w:rsidR="00356BCD">
        <w:t xml:space="preserve">ve </w:t>
      </w:r>
      <w:r>
        <w:t>been posted today to shareholders.  The notice of AGM is also available to the public on its website:</w:t>
      </w:r>
    </w:p>
    <w:p w14:paraId="381AAA86" w14:textId="676C5E51" w:rsidR="00232AAD" w:rsidRDefault="00232AAD" w:rsidP="00F54045">
      <w:pPr>
        <w:spacing w:after="240" w:line="240" w:lineRule="auto"/>
      </w:pPr>
      <w:r w:rsidRPr="00232AAD">
        <w:t xml:space="preserve"> </w:t>
      </w:r>
      <w:hyperlink r:id="rId9" w:history="1">
        <w:r>
          <w:rPr>
            <w:rStyle w:val="Hyperlink"/>
          </w:rPr>
          <w:t>https://www.roebuckfoodgroup.com/investors/agm-egm-docs</w:t>
        </w:r>
      </w:hyperlink>
    </w:p>
    <w:p w14:paraId="060027D3" w14:textId="77777777" w:rsidR="00F54045" w:rsidRDefault="00F54045" w:rsidP="00F54045">
      <w:pPr>
        <w:spacing w:after="240" w:line="240" w:lineRule="auto"/>
      </w:pPr>
      <w:r>
        <w:t>The directors of the Company accept responsibility for this announcement.</w:t>
      </w:r>
    </w:p>
    <w:p w14:paraId="789A9FAB" w14:textId="77777777" w:rsidR="00F54045" w:rsidRDefault="00F54045" w:rsidP="00F54045">
      <w:pPr>
        <w:spacing w:after="240" w:line="240" w:lineRule="auto"/>
      </w:pPr>
      <w:r>
        <w:t>Enquiries: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F54045" w14:paraId="2D210266" w14:textId="77777777" w:rsidTr="002A6660">
        <w:tc>
          <w:tcPr>
            <w:tcW w:w="4621" w:type="dxa"/>
          </w:tcPr>
          <w:p w14:paraId="67593FE4" w14:textId="3A874B61" w:rsidR="002A6660" w:rsidRDefault="002A6660" w:rsidP="00F54045">
            <w:pPr>
              <w:spacing w:after="240"/>
            </w:pPr>
            <w:r>
              <w:t>Roebuck Food Group plc</w:t>
            </w:r>
          </w:p>
          <w:p w14:paraId="7FD99106" w14:textId="2A96697A" w:rsidR="00F54045" w:rsidRDefault="00F54045" w:rsidP="00F54045">
            <w:pPr>
              <w:spacing w:after="240"/>
            </w:pPr>
            <w:r>
              <w:t xml:space="preserve">Aidan Hughes, Deputy Chairman, Finance Director and Company Secretary  </w:t>
            </w:r>
          </w:p>
        </w:tc>
        <w:tc>
          <w:tcPr>
            <w:tcW w:w="4621" w:type="dxa"/>
          </w:tcPr>
          <w:p w14:paraId="6B55A528" w14:textId="77777777" w:rsidR="002A6660" w:rsidRDefault="002A6660" w:rsidP="002A6660">
            <w:pPr>
              <w:spacing w:after="240"/>
            </w:pPr>
          </w:p>
          <w:p w14:paraId="589D7F14" w14:textId="49D0932F" w:rsidR="002A6660" w:rsidRDefault="002A6660" w:rsidP="00F54045">
            <w:pPr>
              <w:spacing w:after="240"/>
            </w:pPr>
            <w:r>
              <w:t>Telephone: + 44 1293 862 498</w:t>
            </w:r>
          </w:p>
        </w:tc>
      </w:tr>
      <w:tr w:rsidR="00F54045" w14:paraId="2012912A" w14:textId="77777777" w:rsidTr="002A6660">
        <w:tc>
          <w:tcPr>
            <w:tcW w:w="4621" w:type="dxa"/>
          </w:tcPr>
          <w:p w14:paraId="0076D24C" w14:textId="77777777" w:rsidR="002A6660" w:rsidRDefault="002A6660" w:rsidP="002A6660">
            <w:pPr>
              <w:spacing w:after="240"/>
            </w:pPr>
            <w:r>
              <w:t>J &amp; E Davy (</w:t>
            </w:r>
            <w:r w:rsidRPr="00F54045">
              <w:t>Nomad</w:t>
            </w:r>
            <w:r>
              <w:t>)</w:t>
            </w:r>
          </w:p>
          <w:p w14:paraId="6665DE9D" w14:textId="4AEE3666" w:rsidR="00F54045" w:rsidRDefault="002A6660" w:rsidP="00F54045">
            <w:pPr>
              <w:spacing w:after="240"/>
            </w:pPr>
            <w:r>
              <w:t xml:space="preserve">Anthony Farrell                                               </w:t>
            </w:r>
          </w:p>
        </w:tc>
        <w:tc>
          <w:tcPr>
            <w:tcW w:w="4621" w:type="dxa"/>
          </w:tcPr>
          <w:p w14:paraId="1CDE73F0" w14:textId="77777777" w:rsidR="002A6660" w:rsidRDefault="002A6660" w:rsidP="00F54045">
            <w:pPr>
              <w:spacing w:after="240"/>
            </w:pPr>
          </w:p>
          <w:p w14:paraId="6D1A2BE3" w14:textId="2FA9B701" w:rsidR="00F54045" w:rsidRDefault="002A6660" w:rsidP="00F54045">
            <w:pPr>
              <w:spacing w:after="240"/>
            </w:pPr>
            <w:r>
              <w:t>Telephone: + 353 1 679 6363</w:t>
            </w:r>
          </w:p>
        </w:tc>
      </w:tr>
    </w:tbl>
    <w:p w14:paraId="18A70837" w14:textId="77777777" w:rsidR="00F54045" w:rsidRDefault="00F54045" w:rsidP="00F54045">
      <w:pPr>
        <w:spacing w:after="240" w:line="240" w:lineRule="auto"/>
      </w:pPr>
    </w:p>
    <w:p w14:paraId="4E6A07E4" w14:textId="3F37916C" w:rsidR="00202303" w:rsidRDefault="00202303" w:rsidP="00F54045">
      <w:pPr>
        <w:spacing w:after="240" w:line="240" w:lineRule="auto"/>
      </w:pPr>
    </w:p>
    <w:sectPr w:rsidR="00202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C21A" w14:textId="77777777" w:rsidR="00D75483" w:rsidRDefault="00D75483" w:rsidP="00177C65">
      <w:pPr>
        <w:spacing w:after="0" w:line="240" w:lineRule="auto"/>
      </w:pPr>
      <w:r>
        <w:separator/>
      </w:r>
    </w:p>
  </w:endnote>
  <w:endnote w:type="continuationSeparator" w:id="0">
    <w:p w14:paraId="7C661089" w14:textId="77777777" w:rsidR="00D75483" w:rsidRDefault="00D75483" w:rsidP="0017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03F4" w14:textId="77777777" w:rsidR="008B58B5" w:rsidRDefault="008B58B5">
    <w:pPr>
      <w:pStyle w:val="Footer"/>
    </w:pPr>
  </w:p>
  <w:p w14:paraId="6DA0558C" w14:textId="4DF7B84B" w:rsidR="00200E88" w:rsidRDefault="00200E88" w:rsidP="00200E88">
    <w:pPr>
      <w:pStyle w:val="Footer"/>
      <w:jc w:val="right"/>
    </w:pPr>
    <w:fldSimple w:instr=" DOCPROPERTY &quot;IWFooter&quot;  \* MERGEFORMAT ">
      <w:r w:rsidRPr="00200E88">
        <w:rPr>
          <w:sz w:val="16"/>
        </w:rPr>
        <w:t>MHC-37302714-1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DDBE6" w14:textId="7691A105" w:rsidR="00177C65" w:rsidRPr="00200E88" w:rsidRDefault="00200E88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>
      <w:rPr>
        <w:sz w:val="16"/>
      </w:rPr>
      <w:t>MHC-37302714-1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EC21" w14:textId="77777777" w:rsidR="008B58B5" w:rsidRDefault="008B58B5">
    <w:pPr>
      <w:pStyle w:val="Footer"/>
    </w:pPr>
  </w:p>
  <w:p w14:paraId="43AB346A" w14:textId="324B36D0" w:rsidR="00200E88" w:rsidRDefault="00200E88" w:rsidP="00200E88">
    <w:pPr>
      <w:pStyle w:val="Footer"/>
      <w:jc w:val="right"/>
    </w:pPr>
    <w:fldSimple w:instr=" DOCPROPERTY &quot;IWFooter&quot;  \* MERGEFORMAT ">
      <w:r w:rsidRPr="00200E88">
        <w:rPr>
          <w:sz w:val="16"/>
        </w:rPr>
        <w:t>MHC-37302714-1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FD3A" w14:textId="77777777" w:rsidR="00D75483" w:rsidRDefault="00D75483" w:rsidP="00177C65">
      <w:pPr>
        <w:spacing w:after="0" w:line="240" w:lineRule="auto"/>
      </w:pPr>
      <w:r>
        <w:separator/>
      </w:r>
    </w:p>
  </w:footnote>
  <w:footnote w:type="continuationSeparator" w:id="0">
    <w:p w14:paraId="6561DD8D" w14:textId="77777777" w:rsidR="00D75483" w:rsidRDefault="00D75483" w:rsidP="0017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CA10" w14:textId="77777777" w:rsidR="008B58B5" w:rsidRDefault="008B5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1E56" w14:textId="77777777" w:rsidR="008B58B5" w:rsidRDefault="008B5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FF68" w14:textId="77777777" w:rsidR="008B58B5" w:rsidRDefault="008B5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  <w:docVar w:name="BrochetDocumentName" w:val="2025-04-28 Roebuck Food Group PLC  AR and AGM Announcement v2(37302714.1).docx"/>
  </w:docVars>
  <w:rsids>
    <w:rsidRoot w:val="00D863A7"/>
    <w:rsid w:val="0009057C"/>
    <w:rsid w:val="000F6F4B"/>
    <w:rsid w:val="0011266B"/>
    <w:rsid w:val="00177C65"/>
    <w:rsid w:val="00200E88"/>
    <w:rsid w:val="00202303"/>
    <w:rsid w:val="00232AAD"/>
    <w:rsid w:val="002A6660"/>
    <w:rsid w:val="00356BCD"/>
    <w:rsid w:val="00420BBF"/>
    <w:rsid w:val="00592911"/>
    <w:rsid w:val="0066654A"/>
    <w:rsid w:val="00834CB1"/>
    <w:rsid w:val="008B58B5"/>
    <w:rsid w:val="00A60F51"/>
    <w:rsid w:val="00A700F2"/>
    <w:rsid w:val="00A80568"/>
    <w:rsid w:val="00A84DE7"/>
    <w:rsid w:val="00B54278"/>
    <w:rsid w:val="00C63080"/>
    <w:rsid w:val="00D75483"/>
    <w:rsid w:val="00D863A7"/>
    <w:rsid w:val="00F54045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7ACE"/>
  <w15:chartTrackingRefBased/>
  <w15:docId w15:val="{6B548359-C973-4825-B37D-FF39564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3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63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3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65"/>
  </w:style>
  <w:style w:type="paragraph" w:styleId="Footer">
    <w:name w:val="footer"/>
    <w:basedOn w:val="Normal"/>
    <w:link w:val="FooterChar"/>
    <w:uiPriority w:val="99"/>
    <w:unhideWhenUsed/>
    <w:rsid w:val="0017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65"/>
  </w:style>
  <w:style w:type="paragraph" w:styleId="Revision">
    <w:name w:val="Revision"/>
    <w:hidden/>
    <w:uiPriority w:val="99"/>
    <w:semiHidden/>
    <w:rsid w:val="00A80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826">
              <w:marLeft w:val="907"/>
              <w:marRight w:val="907"/>
              <w:marTop w:val="1276"/>
              <w:marBottom w:val="1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408">
              <w:marLeft w:val="907"/>
              <w:marRight w:val="907"/>
              <w:marTop w:val="1276"/>
              <w:marBottom w:val="1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ebuckfoodgroup.com/investors/repor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oebuckfoodgroup.com/investors/agm-egm-doc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MHCDMS!37302714.1</documentid>
  <senderid>PEGAN</senderid>
  <senderemail>PEGAN@MHC.IE</senderemail>
  <lastmodified>2025-04-28T16:50:00.0000000+01:00</lastmodified>
  <database>MHCDMS</database>
</properties>
</file>

<file path=customXml/itemProps1.xml><?xml version="1.0" encoding="utf-8"?>
<ds:datastoreItem xmlns:ds="http://schemas.openxmlformats.org/officeDocument/2006/customXml" ds:itemID="{4F777868-88B8-414E-AFFF-17B60DB8D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6CCD0-D806-45E2-BF5A-E647B5E3409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 SC</dc:creator>
  <cp:keywords/>
  <dc:description/>
  <cp:lastModifiedBy>Aidan Hughes</cp:lastModifiedBy>
  <cp:revision>2</cp:revision>
  <dcterms:created xsi:type="dcterms:W3CDTF">2025-05-01T16:44:00Z</dcterms:created>
  <dcterms:modified xsi:type="dcterms:W3CDTF">2025-05-01T16:44:00Z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Owner">
    <vt:lpwstr>PEGAN</vt:lpwstr>
  </property>
  <property fmtid="{D5CDD505-2E9C-101B-9397-08002B2CF9AE}" pid="3" name="IWTypist">
    <vt:lpwstr>PEGAN</vt:lpwstr>
  </property>
  <property fmtid="{D5CDD505-2E9C-101B-9397-08002B2CF9AE}" pid="4" name="IWOwnerName">
    <vt:lpwstr>Paul Egan SC</vt:lpwstr>
  </property>
  <property fmtid="{D5CDD505-2E9C-101B-9397-08002B2CF9AE}" pid="5" name="IWClientNum">
    <vt:lpwstr>51661</vt:lpwstr>
  </property>
  <property fmtid="{D5CDD505-2E9C-101B-9397-08002B2CF9AE}" pid="6" name="IWClientName">
    <vt:lpwstr>Roebuck Food Group plc</vt:lpwstr>
  </property>
  <property fmtid="{D5CDD505-2E9C-101B-9397-08002B2CF9AE}" pid="7" name="IWMatterNum">
    <vt:lpwstr>1</vt:lpwstr>
  </property>
  <property fmtid="{D5CDD505-2E9C-101B-9397-08002B2CF9AE}" pid="8" name="IWMatterDesc">
    <vt:lpwstr>Securities Law and Markets Compliance 2022</vt:lpwstr>
  </property>
  <property fmtid="{D5CDD505-2E9C-101B-9397-08002B2CF9AE}" pid="9" name="IWClientMatter">
    <vt:lpwstr>51661/1</vt:lpwstr>
  </property>
  <property fmtid="{D5CDD505-2E9C-101B-9397-08002B2CF9AE}" pid="10" name="IWFooter">
    <vt:lpwstr>MHC-37302714-1</vt:lpwstr>
  </property>
  <property fmtid="{D5CDD505-2E9C-101B-9397-08002B2CF9AE}" pid="11" name="IWDocNumber">
    <vt:lpwstr>37302714</vt:lpwstr>
  </property>
  <property fmtid="{D5CDD505-2E9C-101B-9397-08002B2CF9AE}" pid="12" name="IWDocVersion">
    <vt:lpwstr>1</vt:lpwstr>
  </property>
  <property fmtid="{D5CDD505-2E9C-101B-9397-08002B2CF9AE}" pid="13" name="IWOurRef">
    <vt:lpwstr>PEGAN/PEGAN</vt:lpwstr>
  </property>
</Properties>
</file>